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A1" w:rsidRDefault="007C61A1" w:rsidP="0044391F">
      <w:pPr>
        <w:jc w:val="center"/>
      </w:pPr>
      <w:r>
        <w:object w:dxaOrig="97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1in" o:ole="">
            <v:imagedata r:id="rId7" o:title=""/>
          </v:shape>
          <o:OLEObject Type="Embed" ProgID="WP18Doc" ShapeID="_x0000_i1025" DrawAspect="Content" ObjectID="_1561207630" r:id="rId8"/>
        </w:object>
      </w:r>
    </w:p>
    <w:p w:rsidR="0044391F" w:rsidRDefault="0044391F" w:rsidP="0044391F">
      <w:pPr>
        <w:jc w:val="center"/>
        <w:rPr>
          <w:b/>
          <w:bCs/>
          <w:i/>
          <w:i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i/>
          <w:iCs/>
          <w:sz w:val="26"/>
          <w:szCs w:val="26"/>
        </w:rPr>
        <w:t>FSBA 201</w:t>
      </w:r>
      <w:r w:rsidR="003A2BD5">
        <w:rPr>
          <w:b/>
          <w:bCs/>
          <w:i/>
          <w:iCs/>
          <w:sz w:val="26"/>
          <w:szCs w:val="26"/>
        </w:rPr>
        <w:t>8</w:t>
      </w:r>
      <w:r>
        <w:rPr>
          <w:b/>
          <w:bCs/>
          <w:i/>
          <w:iCs/>
          <w:sz w:val="26"/>
          <w:szCs w:val="26"/>
        </w:rPr>
        <w:t xml:space="preserve"> Legislative Platform Proposal Table</w:t>
      </w:r>
    </w:p>
    <w:p w:rsidR="0044391F" w:rsidRDefault="0044391F" w:rsidP="0044391F">
      <w:pPr>
        <w:rPr>
          <w:b/>
          <w:bCs/>
          <w:i/>
          <w:iCs/>
          <w:sz w:val="22"/>
          <w:szCs w:val="22"/>
        </w:rPr>
      </w:pPr>
    </w:p>
    <w:p w:rsidR="0044391F" w:rsidRDefault="0044391F" w:rsidP="0044391F">
      <w:pPr>
        <w:rPr>
          <w:sz w:val="22"/>
          <w:szCs w:val="22"/>
        </w:rPr>
      </w:pPr>
    </w:p>
    <w:p w:rsidR="0044391F" w:rsidRDefault="0044391F" w:rsidP="0044391F">
      <w:pPr>
        <w:rPr>
          <w:sz w:val="22"/>
          <w:szCs w:val="22"/>
        </w:rPr>
      </w:pPr>
      <w:r>
        <w:rPr>
          <w:b/>
          <w:bCs/>
          <w:sz w:val="22"/>
          <w:szCs w:val="22"/>
          <w:u w:val="single"/>
        </w:rPr>
        <w:t>Instructions</w:t>
      </w:r>
    </w:p>
    <w:p w:rsidR="0044391F" w:rsidRDefault="0044391F" w:rsidP="0044391F">
      <w:pPr>
        <w:rPr>
          <w:sz w:val="22"/>
          <w:szCs w:val="22"/>
        </w:rPr>
      </w:pPr>
    </w:p>
    <w:p w:rsidR="0044391F" w:rsidRDefault="0044391F" w:rsidP="0044391F">
      <w:pPr>
        <w:tabs>
          <w:tab w:val="left" w:pos="720"/>
          <w:tab w:val="left" w:pos="1440"/>
        </w:tabs>
        <w:ind w:left="1440" w:hanging="1440"/>
        <w:rPr>
          <w:sz w:val="22"/>
          <w:szCs w:val="22"/>
        </w:rPr>
      </w:pPr>
      <w:r>
        <w:rPr>
          <w:sz w:val="22"/>
          <w:szCs w:val="22"/>
        </w:rPr>
        <w:t xml:space="preserve">STEP 1 </w:t>
      </w:r>
      <w:r>
        <w:rPr>
          <w:sz w:val="22"/>
          <w:szCs w:val="22"/>
        </w:rPr>
        <w:tab/>
        <w:t>Provide the following identifying and contact information:</w:t>
      </w:r>
    </w:p>
    <w:p w:rsidR="0044391F" w:rsidRDefault="0044391F" w:rsidP="0044391F">
      <w:pPr>
        <w:rPr>
          <w:sz w:val="22"/>
          <w:szCs w:val="22"/>
        </w:rPr>
      </w:pPr>
    </w:p>
    <w:p w:rsidR="0044391F" w:rsidRDefault="0044391F" w:rsidP="0044391F">
      <w:pPr>
        <w:ind w:left="1440"/>
        <w:rPr>
          <w:sz w:val="22"/>
          <w:szCs w:val="22"/>
        </w:rPr>
      </w:pPr>
      <w:r>
        <w:rPr>
          <w:sz w:val="22"/>
          <w:szCs w:val="22"/>
        </w:rPr>
        <w:t>Name:</w:t>
      </w:r>
    </w:p>
    <w:p w:rsidR="0044391F" w:rsidRDefault="0044391F" w:rsidP="0044391F">
      <w:pPr>
        <w:ind w:left="1440"/>
        <w:rPr>
          <w:sz w:val="22"/>
          <w:szCs w:val="22"/>
        </w:rPr>
      </w:pPr>
      <w:r>
        <w:rPr>
          <w:sz w:val="22"/>
          <w:szCs w:val="22"/>
        </w:rPr>
        <w:t>School District:</w:t>
      </w:r>
    </w:p>
    <w:p w:rsidR="0044391F" w:rsidRDefault="0044391F" w:rsidP="0044391F">
      <w:pPr>
        <w:ind w:left="1440"/>
        <w:rPr>
          <w:sz w:val="22"/>
          <w:szCs w:val="22"/>
        </w:rPr>
      </w:pPr>
      <w:r>
        <w:rPr>
          <w:sz w:val="22"/>
          <w:szCs w:val="22"/>
        </w:rPr>
        <w:t>Position:</w:t>
      </w:r>
    </w:p>
    <w:p w:rsidR="0044391F" w:rsidRDefault="0044391F" w:rsidP="0044391F">
      <w:pPr>
        <w:rPr>
          <w:sz w:val="22"/>
          <w:szCs w:val="22"/>
        </w:rPr>
      </w:pPr>
      <w:r>
        <w:rPr>
          <w:sz w:val="22"/>
          <w:szCs w:val="22"/>
        </w:rPr>
        <w:tab/>
      </w:r>
      <w:r>
        <w:rPr>
          <w:sz w:val="22"/>
          <w:szCs w:val="22"/>
        </w:rPr>
        <w:tab/>
        <w:t>Phone Number:</w:t>
      </w:r>
    </w:p>
    <w:p w:rsidR="0044391F" w:rsidRDefault="0044391F" w:rsidP="0044391F">
      <w:pPr>
        <w:ind w:left="1440"/>
        <w:rPr>
          <w:sz w:val="22"/>
          <w:szCs w:val="22"/>
        </w:rPr>
      </w:pPr>
      <w:r>
        <w:rPr>
          <w:sz w:val="22"/>
          <w:szCs w:val="22"/>
        </w:rPr>
        <w:t>Email:</w:t>
      </w:r>
    </w:p>
    <w:p w:rsidR="0044391F" w:rsidRDefault="0044391F" w:rsidP="0044391F">
      <w:pPr>
        <w:rPr>
          <w:sz w:val="22"/>
          <w:szCs w:val="22"/>
        </w:rPr>
      </w:pPr>
      <w:r>
        <w:rPr>
          <w:sz w:val="22"/>
          <w:szCs w:val="22"/>
        </w:rPr>
        <w:t xml:space="preserve"> </w:t>
      </w:r>
    </w:p>
    <w:p w:rsidR="0044391F" w:rsidRDefault="0044391F" w:rsidP="0044391F">
      <w:pPr>
        <w:tabs>
          <w:tab w:val="left" w:pos="720"/>
          <w:tab w:val="left" w:pos="1440"/>
        </w:tabs>
        <w:ind w:left="1440" w:hanging="1440"/>
        <w:rPr>
          <w:sz w:val="22"/>
          <w:szCs w:val="22"/>
        </w:rPr>
      </w:pPr>
      <w:r>
        <w:rPr>
          <w:sz w:val="22"/>
          <w:szCs w:val="22"/>
        </w:rPr>
        <w:t>STEP 2</w:t>
      </w:r>
      <w:r>
        <w:rPr>
          <w:sz w:val="22"/>
          <w:szCs w:val="22"/>
        </w:rPr>
        <w:tab/>
        <w:t>The form below provides, as a starting point, all items that were included in the FSBA 201</w:t>
      </w:r>
      <w:r w:rsidR="003A2BD5">
        <w:rPr>
          <w:sz w:val="22"/>
          <w:szCs w:val="22"/>
        </w:rPr>
        <w:t>7</w:t>
      </w:r>
      <w:r>
        <w:rPr>
          <w:sz w:val="22"/>
          <w:szCs w:val="22"/>
        </w:rPr>
        <w:t xml:space="preserve"> Legislative Platform.  For each item, please indicate whether you wish to RETAIN, REMOVE, or AMEND the item in the 201</w:t>
      </w:r>
      <w:r w:rsidR="003A2BD5">
        <w:rPr>
          <w:sz w:val="22"/>
          <w:szCs w:val="22"/>
        </w:rPr>
        <w:t>8</w:t>
      </w:r>
      <w:r>
        <w:rPr>
          <w:sz w:val="22"/>
          <w:szCs w:val="22"/>
        </w:rPr>
        <w:t xml:space="preserve"> Platform.  At the end of each topic section, space is provided for you to submit any </w:t>
      </w:r>
      <w:r>
        <w:rPr>
          <w:b/>
          <w:bCs/>
          <w:sz w:val="22"/>
          <w:szCs w:val="22"/>
          <w:u w:val="single"/>
        </w:rPr>
        <w:t>NEW</w:t>
      </w:r>
      <w:r>
        <w:rPr>
          <w:sz w:val="22"/>
          <w:szCs w:val="22"/>
        </w:rPr>
        <w:t xml:space="preserve"> Platform items that were not included in the 201</w:t>
      </w:r>
      <w:r w:rsidR="003A2BD5">
        <w:rPr>
          <w:sz w:val="22"/>
          <w:szCs w:val="22"/>
        </w:rPr>
        <w:t>7</w:t>
      </w:r>
      <w:r>
        <w:rPr>
          <w:sz w:val="22"/>
          <w:szCs w:val="22"/>
        </w:rPr>
        <w:t xml:space="preserve"> Platform.  In addition to reviewing the items included in the 201</w:t>
      </w:r>
      <w:r w:rsidR="003A2BD5">
        <w:rPr>
          <w:sz w:val="22"/>
          <w:szCs w:val="22"/>
        </w:rPr>
        <w:t>7</w:t>
      </w:r>
      <w:r>
        <w:rPr>
          <w:sz w:val="22"/>
          <w:szCs w:val="22"/>
        </w:rPr>
        <w:t xml:space="preserve"> Legislative Platform, you may wish to review the items included in FSBA’s </w:t>
      </w:r>
      <w:hyperlink r:id="rId9" w:history="1">
        <w:r w:rsidRPr="003A2BD5">
          <w:rPr>
            <w:rStyle w:val="Hyperlink"/>
            <w:sz w:val="22"/>
            <w:szCs w:val="22"/>
          </w:rPr>
          <w:t>Positions on Issues of Continuing Concern</w:t>
        </w:r>
      </w:hyperlink>
      <w:r>
        <w:rPr>
          <w:sz w:val="22"/>
          <w:szCs w:val="22"/>
        </w:rPr>
        <w:t xml:space="preserve"> to decide if any of those items should be elevated for inclusion in the 201</w:t>
      </w:r>
      <w:r w:rsidR="003A2BD5">
        <w:rPr>
          <w:sz w:val="22"/>
          <w:szCs w:val="22"/>
        </w:rPr>
        <w:t>8</w:t>
      </w:r>
      <w:r>
        <w:rPr>
          <w:sz w:val="22"/>
          <w:szCs w:val="22"/>
        </w:rPr>
        <w:t xml:space="preserve"> Legislative Platform.  If you need more space to describe your platform proposal than is provided here, please use the separate New Platform Proposal Form (</w:t>
      </w:r>
      <w:r w:rsidR="003A2BD5">
        <w:rPr>
          <w:sz w:val="22"/>
          <w:szCs w:val="22"/>
        </w:rPr>
        <w:t xml:space="preserve">Word Format </w:t>
      </w:r>
      <w:r>
        <w:rPr>
          <w:sz w:val="22"/>
          <w:szCs w:val="22"/>
        </w:rPr>
        <w:t xml:space="preserve">| </w:t>
      </w:r>
      <w:r w:rsidR="003A2BD5">
        <w:rPr>
          <w:sz w:val="22"/>
          <w:szCs w:val="22"/>
        </w:rPr>
        <w:t>PDF Format</w:t>
      </w:r>
      <w:r>
        <w:rPr>
          <w:sz w:val="22"/>
          <w:szCs w:val="22"/>
        </w:rPr>
        <w:t>) as needed and submit it/them with your completed Platform Proposal Table.</w:t>
      </w:r>
    </w:p>
    <w:p w:rsidR="0044391F" w:rsidRDefault="0044391F" w:rsidP="0044391F">
      <w:pPr>
        <w:rPr>
          <w:sz w:val="22"/>
          <w:szCs w:val="22"/>
        </w:rPr>
      </w:pPr>
    </w:p>
    <w:p w:rsidR="0044391F" w:rsidRDefault="0044391F" w:rsidP="0044391F">
      <w:pPr>
        <w:ind w:left="1440"/>
        <w:rPr>
          <w:sz w:val="22"/>
          <w:szCs w:val="22"/>
        </w:rPr>
      </w:pPr>
      <w:r>
        <w:rPr>
          <w:sz w:val="22"/>
          <w:szCs w:val="22"/>
        </w:rPr>
        <w:t>This form may be completed and submitted by an individual school board member, the full school board, a superintendent, or district staff member.  However, any NEW items must be submitted by, or approved by, a school board member.</w:t>
      </w:r>
    </w:p>
    <w:p w:rsidR="0044391F" w:rsidRDefault="0044391F" w:rsidP="0044391F">
      <w:pPr>
        <w:rPr>
          <w:sz w:val="22"/>
          <w:szCs w:val="22"/>
        </w:rPr>
      </w:pPr>
    </w:p>
    <w:p w:rsidR="0044391F" w:rsidRDefault="0044391F" w:rsidP="0044391F">
      <w:pPr>
        <w:tabs>
          <w:tab w:val="left" w:pos="720"/>
          <w:tab w:val="left" w:pos="1440"/>
        </w:tabs>
        <w:ind w:left="1440" w:hanging="1440"/>
        <w:rPr>
          <w:sz w:val="22"/>
          <w:szCs w:val="22"/>
        </w:rPr>
      </w:pPr>
      <w:r>
        <w:rPr>
          <w:sz w:val="22"/>
          <w:szCs w:val="22"/>
        </w:rPr>
        <w:t>STEP 3</w:t>
      </w:r>
      <w:r>
        <w:rPr>
          <w:sz w:val="22"/>
          <w:szCs w:val="22"/>
        </w:rPr>
        <w:tab/>
        <w:t xml:space="preserve">Please return your completed Proposal Form to Ruth Melton in the FSBA office no later than </w:t>
      </w:r>
      <w:r>
        <w:rPr>
          <w:b/>
          <w:bCs/>
          <w:i/>
          <w:iCs/>
          <w:sz w:val="22"/>
          <w:szCs w:val="22"/>
          <w:u w:val="single"/>
        </w:rPr>
        <w:t xml:space="preserve">Friday, September </w:t>
      </w:r>
      <w:r w:rsidR="003A2BD5">
        <w:rPr>
          <w:b/>
          <w:bCs/>
          <w:i/>
          <w:iCs/>
          <w:sz w:val="22"/>
          <w:szCs w:val="22"/>
          <w:u w:val="single"/>
        </w:rPr>
        <w:t>8</w:t>
      </w:r>
      <w:r>
        <w:rPr>
          <w:b/>
          <w:bCs/>
          <w:i/>
          <w:iCs/>
          <w:sz w:val="22"/>
          <w:szCs w:val="22"/>
          <w:u w:val="single"/>
        </w:rPr>
        <w:t>, 201</w:t>
      </w:r>
      <w:r w:rsidR="003A2BD5">
        <w:rPr>
          <w:b/>
          <w:bCs/>
          <w:i/>
          <w:iCs/>
          <w:sz w:val="22"/>
          <w:szCs w:val="22"/>
          <w:u w:val="single"/>
        </w:rPr>
        <w:t>7</w:t>
      </w:r>
      <w:r>
        <w:rPr>
          <w:sz w:val="22"/>
          <w:szCs w:val="22"/>
        </w:rPr>
        <w:t xml:space="preserve">.  You may return your completed form by email to </w:t>
      </w:r>
      <w:hyperlink r:id="rId10" w:history="1">
        <w:r w:rsidR="003A2BD5" w:rsidRPr="00E070B5">
          <w:rPr>
            <w:rStyle w:val="Hyperlink"/>
            <w:sz w:val="22"/>
            <w:szCs w:val="22"/>
          </w:rPr>
          <w:t>melton@fsba.org</w:t>
        </w:r>
      </w:hyperlink>
      <w:r>
        <w:rPr>
          <w:sz w:val="22"/>
          <w:szCs w:val="22"/>
        </w:rPr>
        <w:t xml:space="preserve">, by fax to 850/414-2585, or by U.S. mail to 203 South Monroe Street, Tallahassee, FL  32301.  Based on all proposal forms that are submitted by the deadline, FSBA staff will draft a Proposed Platform that will be circulated to all school board members for review. </w:t>
      </w:r>
    </w:p>
    <w:p w:rsidR="0044391F" w:rsidRDefault="0044391F" w:rsidP="0044391F">
      <w:pPr>
        <w:rPr>
          <w:sz w:val="22"/>
          <w:szCs w:val="22"/>
        </w:rPr>
      </w:pPr>
    </w:p>
    <w:p w:rsidR="0044391F" w:rsidRDefault="0044391F" w:rsidP="0044391F">
      <w:pPr>
        <w:rPr>
          <w:sz w:val="22"/>
          <w:szCs w:val="22"/>
        </w:rPr>
      </w:pPr>
      <w:r>
        <w:rPr>
          <w:sz w:val="22"/>
          <w:szCs w:val="22"/>
        </w:rPr>
        <w:t xml:space="preserve">We look forward to receiving your proposals – they are vital to our legislative success. If you have any questions, please contact Ruth Melton at </w:t>
      </w:r>
      <w:hyperlink r:id="rId11" w:history="1">
        <w:r>
          <w:rPr>
            <w:color w:val="0000FF"/>
            <w:sz w:val="22"/>
            <w:szCs w:val="22"/>
            <w:u w:val="single"/>
          </w:rPr>
          <w:t>melton@fsba.org</w:t>
        </w:r>
      </w:hyperlink>
      <w:r>
        <w:rPr>
          <w:sz w:val="22"/>
          <w:szCs w:val="22"/>
        </w:rPr>
        <w:t xml:space="preserve"> or 850-414-2578.</w:t>
      </w:r>
    </w:p>
    <w:p w:rsidR="0044391F" w:rsidRDefault="0044391F" w:rsidP="0044391F">
      <w:pPr>
        <w:rPr>
          <w:sz w:val="22"/>
          <w:szCs w:val="22"/>
        </w:rPr>
      </w:pPr>
    </w:p>
    <w:p w:rsidR="0044391F" w:rsidRDefault="0044391F">
      <w:pPr>
        <w:autoSpaceDE/>
        <w:autoSpaceDN/>
        <w:adjustRightInd/>
        <w:spacing w:after="200" w:line="276" w:lineRule="auto"/>
        <w:rPr>
          <w:sz w:val="22"/>
          <w:szCs w:val="22"/>
        </w:rPr>
      </w:pPr>
      <w:r>
        <w:rPr>
          <w:sz w:val="22"/>
          <w:szCs w:val="22"/>
        </w:rPr>
        <w:br w:type="page"/>
      </w:r>
    </w:p>
    <w:tbl>
      <w:tblPr>
        <w:tblW w:w="0" w:type="auto"/>
        <w:tblInd w:w="100" w:type="dxa"/>
        <w:tblLayout w:type="fixed"/>
        <w:tblCellMar>
          <w:left w:w="100" w:type="dxa"/>
          <w:right w:w="100" w:type="dxa"/>
        </w:tblCellMar>
        <w:tblLook w:val="0000" w:firstRow="0" w:lastRow="0" w:firstColumn="0" w:lastColumn="0" w:noHBand="0" w:noVBand="0"/>
      </w:tblPr>
      <w:tblGrid>
        <w:gridCol w:w="5760"/>
        <w:gridCol w:w="1440"/>
        <w:gridCol w:w="1440"/>
        <w:gridCol w:w="5760"/>
      </w:tblGrid>
      <w:tr w:rsidR="0044391F" w:rsidTr="0044391F">
        <w:trPr>
          <w:cantSplit/>
          <w:tblHeader/>
        </w:trPr>
        <w:tc>
          <w:tcPr>
            <w:tcW w:w="14400" w:type="dxa"/>
            <w:gridSpan w:val="4"/>
            <w:tcBorders>
              <w:top w:val="single" w:sz="6" w:space="0" w:color="000000"/>
              <w:left w:val="single" w:sz="6" w:space="0" w:color="000000"/>
              <w:bottom w:val="nil"/>
              <w:right w:val="single" w:sz="6" w:space="0" w:color="000000"/>
            </w:tcBorders>
          </w:tcPr>
          <w:p w:rsidR="0044391F" w:rsidRDefault="0044391F">
            <w:pPr>
              <w:spacing w:before="100"/>
              <w:rPr>
                <w:sz w:val="22"/>
                <w:szCs w:val="22"/>
              </w:rPr>
            </w:pPr>
            <w:r>
              <w:rPr>
                <w:sz w:val="22"/>
                <w:szCs w:val="22"/>
              </w:rPr>
              <w:lastRenderedPageBreak/>
              <w:br w:type="page"/>
            </w:r>
          </w:p>
          <w:p w:rsidR="0044391F" w:rsidRDefault="0044391F" w:rsidP="003A2BD5">
            <w:pPr>
              <w:spacing w:after="55"/>
              <w:jc w:val="center"/>
              <w:rPr>
                <w:sz w:val="22"/>
                <w:szCs w:val="22"/>
              </w:rPr>
            </w:pPr>
            <w:r>
              <w:rPr>
                <w:b/>
                <w:bCs/>
                <w:sz w:val="26"/>
                <w:szCs w:val="26"/>
              </w:rPr>
              <w:t>PROPOSALS FOR THE FSBA 201</w:t>
            </w:r>
            <w:r w:rsidR="003A2BD5">
              <w:rPr>
                <w:b/>
                <w:bCs/>
                <w:sz w:val="26"/>
                <w:szCs w:val="26"/>
              </w:rPr>
              <w:t>8</w:t>
            </w:r>
            <w:r>
              <w:rPr>
                <w:b/>
                <w:bCs/>
                <w:sz w:val="26"/>
                <w:szCs w:val="26"/>
              </w:rPr>
              <w:t xml:space="preserve"> LEGISLATIVE PLATFORM</w:t>
            </w:r>
          </w:p>
        </w:tc>
      </w:tr>
      <w:tr w:rsidR="0044391F" w:rsidTr="0044391F">
        <w:trPr>
          <w:cantSplit/>
        </w:trPr>
        <w:tc>
          <w:tcPr>
            <w:tcW w:w="14400" w:type="dxa"/>
            <w:gridSpan w:val="4"/>
            <w:tcBorders>
              <w:top w:val="single" w:sz="6" w:space="0" w:color="000000"/>
              <w:left w:val="single" w:sz="6" w:space="0" w:color="000000"/>
              <w:bottom w:val="nil"/>
              <w:right w:val="single" w:sz="6" w:space="0" w:color="000000"/>
            </w:tcBorders>
          </w:tcPr>
          <w:p w:rsidR="0044391F" w:rsidRDefault="0044391F">
            <w:pPr>
              <w:spacing w:before="100"/>
              <w:jc w:val="center"/>
              <w:rPr>
                <w:sz w:val="22"/>
                <w:szCs w:val="22"/>
              </w:rPr>
            </w:pPr>
            <w:r>
              <w:rPr>
                <w:b/>
                <w:bCs/>
                <w:i/>
                <w:iCs/>
                <w:sz w:val="22"/>
                <w:szCs w:val="22"/>
                <w:u w:val="single"/>
              </w:rPr>
              <w:t>ASSESSMENT &amp; ACCOUNTABILITY</w:t>
            </w:r>
          </w:p>
          <w:p w:rsidR="0044391F" w:rsidRDefault="0044391F">
            <w:pPr>
              <w:rPr>
                <w:sz w:val="22"/>
                <w:szCs w:val="22"/>
              </w:rPr>
            </w:pPr>
          </w:p>
          <w:p w:rsidR="0044391F" w:rsidRDefault="0044391F">
            <w:pPr>
              <w:spacing w:after="55"/>
              <w:jc w:val="both"/>
              <w:rPr>
                <w:sz w:val="22"/>
                <w:szCs w:val="22"/>
              </w:rPr>
            </w:pPr>
            <w:r>
              <w:rPr>
                <w:sz w:val="22"/>
                <w:szCs w:val="22"/>
              </w:rPr>
              <w:t>Assessment and accountability measures that are designed to support and enhance student learning.  Collaborative efforts that include education stakeholders such as parents, teachers, and district leaders must continue to ensure Florida’s accountability system is valid, reliable, recognizes individual student learning styles, and accurately reflects student progress and achievement.  Toward this end, FSBA urges the Legislature to:</w:t>
            </w:r>
          </w:p>
        </w:tc>
      </w:tr>
      <w:tr w:rsidR="0044391F">
        <w:trPr>
          <w:cantSplit/>
        </w:trPr>
        <w:tc>
          <w:tcPr>
            <w:tcW w:w="5760" w:type="dxa"/>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rsidP="003A2BD5">
            <w:pPr>
              <w:spacing w:after="55"/>
              <w:jc w:val="center"/>
              <w:rPr>
                <w:sz w:val="22"/>
                <w:szCs w:val="22"/>
              </w:rPr>
            </w:pPr>
            <w:r>
              <w:rPr>
                <w:b/>
                <w:bCs/>
                <w:sz w:val="22"/>
                <w:szCs w:val="22"/>
              </w:rPr>
              <w:t>201</w:t>
            </w:r>
            <w:r w:rsidR="003A2BD5">
              <w:rPr>
                <w:b/>
                <w:bCs/>
                <w:sz w:val="22"/>
                <w:szCs w:val="22"/>
              </w:rPr>
              <w:t>7</w:t>
            </w:r>
            <w:r>
              <w:rPr>
                <w:b/>
                <w:bCs/>
                <w:sz w:val="22"/>
                <w:szCs w:val="22"/>
              </w:rPr>
              <w:t xml:space="preserve"> FSBA LEGISLATIVE PLATFORM ITEM</w:t>
            </w:r>
          </w:p>
        </w:tc>
        <w:tc>
          <w:tcPr>
            <w:tcW w:w="1440" w:type="dxa"/>
            <w:tcBorders>
              <w:top w:val="single" w:sz="6" w:space="0" w:color="000000"/>
              <w:left w:val="single" w:sz="6" w:space="0" w:color="000000"/>
              <w:bottom w:val="nil"/>
              <w:right w:val="nil"/>
            </w:tcBorders>
          </w:tcPr>
          <w:p w:rsidR="0044391F" w:rsidRDefault="0044391F">
            <w:pPr>
              <w:spacing w:before="100"/>
              <w:jc w:val="center"/>
              <w:rPr>
                <w:b/>
                <w:bCs/>
                <w:sz w:val="22"/>
                <w:szCs w:val="22"/>
              </w:rPr>
            </w:pPr>
          </w:p>
          <w:p w:rsidR="0044391F" w:rsidRDefault="0044391F">
            <w:pPr>
              <w:spacing w:after="55"/>
              <w:jc w:val="center"/>
              <w:rPr>
                <w:sz w:val="22"/>
                <w:szCs w:val="22"/>
              </w:rPr>
            </w:pPr>
            <w:r>
              <w:rPr>
                <w:b/>
                <w:bCs/>
                <w:sz w:val="22"/>
                <w:szCs w:val="22"/>
              </w:rPr>
              <w:t>RESUBMIT</w:t>
            </w:r>
          </w:p>
        </w:tc>
        <w:tc>
          <w:tcPr>
            <w:tcW w:w="1440" w:type="dxa"/>
            <w:tcBorders>
              <w:top w:val="single" w:sz="6" w:space="0" w:color="000000"/>
              <w:left w:val="single" w:sz="6" w:space="0" w:color="000000"/>
              <w:bottom w:val="nil"/>
              <w:right w:val="nil"/>
            </w:tcBorders>
          </w:tcPr>
          <w:p w:rsidR="0044391F" w:rsidRDefault="0044391F">
            <w:pPr>
              <w:spacing w:before="100"/>
              <w:jc w:val="center"/>
              <w:rPr>
                <w:b/>
                <w:bCs/>
                <w:sz w:val="22"/>
                <w:szCs w:val="22"/>
              </w:rPr>
            </w:pPr>
          </w:p>
          <w:p w:rsidR="0044391F" w:rsidRDefault="0044391F">
            <w:pPr>
              <w:spacing w:after="55"/>
              <w:jc w:val="center"/>
              <w:rPr>
                <w:sz w:val="22"/>
                <w:szCs w:val="22"/>
              </w:rPr>
            </w:pPr>
            <w:r>
              <w:rPr>
                <w:b/>
                <w:bCs/>
                <w:sz w:val="22"/>
                <w:szCs w:val="22"/>
              </w:rPr>
              <w:t>REMOVE</w:t>
            </w:r>
          </w:p>
        </w:tc>
        <w:tc>
          <w:tcPr>
            <w:tcW w:w="5760" w:type="dxa"/>
            <w:tcBorders>
              <w:top w:val="single" w:sz="6" w:space="0" w:color="000000"/>
              <w:left w:val="single" w:sz="6" w:space="0" w:color="000000"/>
              <w:bottom w:val="nil"/>
              <w:right w:val="single" w:sz="6" w:space="0" w:color="000000"/>
            </w:tcBorders>
          </w:tcPr>
          <w:p w:rsidR="0044391F" w:rsidRDefault="0044391F">
            <w:pPr>
              <w:spacing w:before="100"/>
              <w:rPr>
                <w:b/>
                <w:bCs/>
                <w:sz w:val="22"/>
                <w:szCs w:val="22"/>
              </w:rPr>
            </w:pPr>
          </w:p>
          <w:p w:rsidR="0044391F" w:rsidRDefault="0044391F">
            <w:pPr>
              <w:spacing w:after="55"/>
              <w:jc w:val="center"/>
              <w:rPr>
                <w:sz w:val="22"/>
                <w:szCs w:val="22"/>
              </w:rPr>
            </w:pPr>
            <w:r>
              <w:rPr>
                <w:b/>
                <w:bCs/>
                <w:sz w:val="22"/>
                <w:szCs w:val="22"/>
              </w:rPr>
              <w:t>AMEND TO READ:</w:t>
            </w:r>
          </w:p>
        </w:tc>
      </w:tr>
      <w:tr w:rsidR="0044391F">
        <w:trPr>
          <w:cantSplit/>
        </w:trPr>
        <w:tc>
          <w:tcPr>
            <w:tcW w:w="5760" w:type="dxa"/>
            <w:tcBorders>
              <w:top w:val="single" w:sz="6" w:space="0" w:color="000000"/>
              <w:left w:val="single" w:sz="6" w:space="0" w:color="000000"/>
              <w:bottom w:val="nil"/>
              <w:right w:val="nil"/>
            </w:tcBorders>
          </w:tcPr>
          <w:p w:rsidR="003A2BD5" w:rsidRPr="003A2BD5" w:rsidRDefault="003A2BD5" w:rsidP="003A2BD5">
            <w:pPr>
              <w:rPr>
                <w:rFonts w:ascii="ArialMT" w:hAnsi="ArialMT" w:cs="ArialMT"/>
              </w:rPr>
            </w:pPr>
            <w:r w:rsidRPr="003A2BD5">
              <w:rPr>
                <w:rFonts w:ascii="ArialMT" w:hAnsi="ArialMT" w:cs="ArialMT"/>
              </w:rPr>
              <w:t>Revise Florida statutes and related State Board of Education Rules regarding 3</w:t>
            </w:r>
            <w:r w:rsidRPr="003A2BD5">
              <w:rPr>
                <w:rFonts w:ascii="ArialMT" w:hAnsi="ArialMT" w:cs="ArialMT"/>
                <w:vertAlign w:val="superscript"/>
              </w:rPr>
              <w:t>rd</w:t>
            </w:r>
            <w:r>
              <w:rPr>
                <w:rFonts w:ascii="ArialMT" w:hAnsi="ArialMT" w:cs="ArialMT"/>
              </w:rPr>
              <w:t xml:space="preserve"> </w:t>
            </w:r>
            <w:r w:rsidRPr="003A2BD5">
              <w:rPr>
                <w:rFonts w:ascii="ArialMT" w:hAnsi="ArialMT" w:cs="ArialMT"/>
              </w:rPr>
              <w:t>Grade promotion and retention to:</w:t>
            </w:r>
          </w:p>
          <w:p w:rsidR="003A2BD5" w:rsidRPr="003A2BD5" w:rsidRDefault="003A2BD5" w:rsidP="003A2BD5">
            <w:pPr>
              <w:pStyle w:val="ListParagraph"/>
              <w:numPr>
                <w:ilvl w:val="0"/>
                <w:numId w:val="1"/>
              </w:numPr>
              <w:rPr>
                <w:rFonts w:ascii="ArialMT" w:hAnsi="ArialMT" w:cs="ArialMT"/>
              </w:rPr>
            </w:pPr>
            <w:r w:rsidRPr="003A2BD5">
              <w:rPr>
                <w:rFonts w:ascii="ArialMT" w:hAnsi="ArialMT" w:cs="ArialMT"/>
              </w:rPr>
              <w:t>Provide clearly defined alternative pathways for student promotion and retention with a more balanced approach that considers both assessment results and local evidence of student performance;</w:t>
            </w:r>
          </w:p>
          <w:p w:rsidR="003A2BD5" w:rsidRPr="003A2BD5" w:rsidRDefault="003A2BD5" w:rsidP="003A2BD5">
            <w:pPr>
              <w:pStyle w:val="ListParagraph"/>
              <w:numPr>
                <w:ilvl w:val="0"/>
                <w:numId w:val="1"/>
              </w:numPr>
              <w:rPr>
                <w:rFonts w:ascii="ArialMT" w:hAnsi="ArialMT" w:cs="ArialMT"/>
              </w:rPr>
            </w:pPr>
            <w:r w:rsidRPr="003A2BD5">
              <w:rPr>
                <w:rFonts w:ascii="ArialMT" w:hAnsi="ArialMT" w:cs="ArialMT"/>
              </w:rPr>
              <w:t>Ensure that the final decision on student promotion or retention is made at the local level; and</w:t>
            </w:r>
          </w:p>
          <w:p w:rsidR="0044391F" w:rsidRPr="003A2BD5" w:rsidRDefault="003A2BD5" w:rsidP="003A2BD5">
            <w:pPr>
              <w:pStyle w:val="ListParagraph"/>
              <w:numPr>
                <w:ilvl w:val="0"/>
                <w:numId w:val="1"/>
              </w:numPr>
              <w:rPr>
                <w:sz w:val="22"/>
                <w:szCs w:val="22"/>
              </w:rPr>
            </w:pPr>
            <w:r w:rsidRPr="003A2BD5">
              <w:rPr>
                <w:rFonts w:ascii="ArialMT" w:hAnsi="ArialMT" w:cs="ArialMT"/>
              </w:rPr>
              <w:t>Ensure that student promotion or retention is not dependent upon, or denied by, a single assessment result.</w:t>
            </w:r>
          </w:p>
        </w:tc>
        <w:tc>
          <w:tcPr>
            <w:tcW w:w="1440" w:type="dxa"/>
            <w:tcBorders>
              <w:top w:val="single" w:sz="6" w:space="0" w:color="000000"/>
              <w:left w:val="single" w:sz="6" w:space="0" w:color="000000"/>
              <w:bottom w:val="nil"/>
              <w:right w:val="nil"/>
            </w:tcBorders>
          </w:tcPr>
          <w:p w:rsidR="0044391F" w:rsidRDefault="0044391F">
            <w:pPr>
              <w:spacing w:before="100" w:after="55"/>
              <w:rPr>
                <w:sz w:val="22"/>
                <w:szCs w:val="22"/>
              </w:rPr>
            </w:pPr>
          </w:p>
        </w:tc>
        <w:tc>
          <w:tcPr>
            <w:tcW w:w="1440" w:type="dxa"/>
            <w:tcBorders>
              <w:top w:val="single" w:sz="6" w:space="0" w:color="000000"/>
              <w:left w:val="single" w:sz="6" w:space="0" w:color="000000"/>
              <w:bottom w:val="nil"/>
              <w:right w:val="nil"/>
            </w:tcBorders>
          </w:tcPr>
          <w:p w:rsidR="0044391F" w:rsidRDefault="0044391F">
            <w:pPr>
              <w:spacing w:before="100" w:after="55"/>
              <w:rPr>
                <w:sz w:val="22"/>
                <w:szCs w:val="22"/>
              </w:rPr>
            </w:pPr>
          </w:p>
        </w:tc>
        <w:tc>
          <w:tcPr>
            <w:tcW w:w="5760" w:type="dxa"/>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pPr>
              <w:jc w:val="center"/>
              <w:rPr>
                <w:b/>
                <w:bCs/>
                <w:sz w:val="22"/>
                <w:szCs w:val="22"/>
              </w:rPr>
            </w:pPr>
            <w:r>
              <w:rPr>
                <w:b/>
                <w:bCs/>
                <w:sz w:val="22"/>
                <w:szCs w:val="22"/>
              </w:rPr>
              <w:t xml:space="preserve">PROPOSED </w:t>
            </w:r>
            <w:r w:rsidRPr="007C61A1">
              <w:rPr>
                <w:b/>
                <w:bCs/>
                <w:sz w:val="22"/>
                <w:szCs w:val="22"/>
                <w:u w:val="single"/>
              </w:rPr>
              <w:t>NEW</w:t>
            </w:r>
            <w:r>
              <w:rPr>
                <w:b/>
                <w:bCs/>
                <w:sz w:val="22"/>
                <w:szCs w:val="22"/>
              </w:rPr>
              <w:t xml:space="preserve"> PLATFORM PROPOSALS RELATING TO </w:t>
            </w:r>
          </w:p>
          <w:p w:rsidR="0044391F" w:rsidRDefault="0044391F">
            <w:pPr>
              <w:spacing w:after="55"/>
              <w:jc w:val="center"/>
              <w:rPr>
                <w:sz w:val="22"/>
                <w:szCs w:val="22"/>
              </w:rPr>
            </w:pPr>
            <w:r>
              <w:rPr>
                <w:b/>
                <w:bCs/>
                <w:sz w:val="22"/>
                <w:szCs w:val="22"/>
              </w:rPr>
              <w:t>ASSESSMENT &amp; ACCOUNTABILITY</w:t>
            </w: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rPr>
                <w:b/>
                <w:bCs/>
                <w:sz w:val="22"/>
                <w:szCs w:val="22"/>
              </w:rPr>
            </w:pPr>
          </w:p>
          <w:p w:rsidR="0044391F" w:rsidRDefault="0044391F">
            <w:pPr>
              <w:jc w:val="center"/>
              <w:rPr>
                <w:sz w:val="22"/>
                <w:szCs w:val="22"/>
              </w:rPr>
            </w:pPr>
            <w:r>
              <w:rPr>
                <w:b/>
                <w:bCs/>
                <w:sz w:val="22"/>
                <w:szCs w:val="22"/>
              </w:rPr>
              <w:t>RATIONALE / NOTES</w:t>
            </w:r>
          </w:p>
          <w:p w:rsidR="0044391F" w:rsidRDefault="0044391F">
            <w:pPr>
              <w:spacing w:after="55"/>
              <w:jc w:val="center"/>
              <w:rPr>
                <w:sz w:val="22"/>
                <w:szCs w:val="22"/>
              </w:rPr>
            </w:pPr>
            <w:r>
              <w:rPr>
                <w:i/>
                <w:iCs/>
                <w:sz w:val="18"/>
                <w:szCs w:val="18"/>
              </w:rPr>
              <w:t>(Please include the name of the school board member approving the new item)</w:t>
            </w: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single" w:sz="6" w:space="0" w:color="000000"/>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single" w:sz="6" w:space="0" w:color="000000"/>
              <w:right w:val="single" w:sz="6" w:space="0" w:color="000000"/>
            </w:tcBorders>
          </w:tcPr>
          <w:p w:rsidR="0044391F" w:rsidRDefault="0044391F">
            <w:pPr>
              <w:spacing w:before="100" w:after="55"/>
              <w:rPr>
                <w:sz w:val="22"/>
                <w:szCs w:val="22"/>
              </w:rPr>
            </w:pPr>
          </w:p>
        </w:tc>
      </w:tr>
    </w:tbl>
    <w:p w:rsidR="0044391F" w:rsidRDefault="0044391F" w:rsidP="0044391F">
      <w:pPr>
        <w:rPr>
          <w:sz w:val="22"/>
          <w:szCs w:val="22"/>
        </w:rPr>
      </w:pPr>
    </w:p>
    <w:p w:rsidR="0044391F" w:rsidRDefault="0044391F" w:rsidP="00630340">
      <w:pPr>
        <w:autoSpaceDE/>
        <w:autoSpaceDN/>
        <w:adjustRightInd/>
        <w:spacing w:after="200" w:line="276" w:lineRule="auto"/>
        <w:jc w:val="center"/>
        <w:rPr>
          <w:sz w:val="22"/>
          <w:szCs w:val="22"/>
        </w:rPr>
      </w:pPr>
      <w:r>
        <w:rPr>
          <w:sz w:val="22"/>
          <w:szCs w:val="22"/>
        </w:rPr>
        <w:br w:type="page"/>
      </w:r>
    </w:p>
    <w:tbl>
      <w:tblPr>
        <w:tblW w:w="0" w:type="auto"/>
        <w:tblInd w:w="100" w:type="dxa"/>
        <w:tblLayout w:type="fixed"/>
        <w:tblCellMar>
          <w:left w:w="100" w:type="dxa"/>
          <w:right w:w="100" w:type="dxa"/>
        </w:tblCellMar>
        <w:tblLook w:val="0000" w:firstRow="0" w:lastRow="0" w:firstColumn="0" w:lastColumn="0" w:noHBand="0" w:noVBand="0"/>
      </w:tblPr>
      <w:tblGrid>
        <w:gridCol w:w="5760"/>
        <w:gridCol w:w="1440"/>
        <w:gridCol w:w="1440"/>
        <w:gridCol w:w="5760"/>
      </w:tblGrid>
      <w:tr w:rsidR="0044391F" w:rsidTr="0044391F">
        <w:trPr>
          <w:cantSplit/>
          <w:tblHeader/>
        </w:trPr>
        <w:tc>
          <w:tcPr>
            <w:tcW w:w="14400" w:type="dxa"/>
            <w:gridSpan w:val="4"/>
            <w:tcBorders>
              <w:top w:val="single" w:sz="6" w:space="0" w:color="000000"/>
              <w:left w:val="single" w:sz="6" w:space="0" w:color="000000"/>
              <w:bottom w:val="nil"/>
              <w:right w:val="single" w:sz="6" w:space="0" w:color="000000"/>
            </w:tcBorders>
          </w:tcPr>
          <w:p w:rsidR="0044391F" w:rsidRDefault="0044391F">
            <w:pPr>
              <w:spacing w:before="100"/>
              <w:jc w:val="center"/>
              <w:rPr>
                <w:sz w:val="22"/>
                <w:szCs w:val="22"/>
              </w:rPr>
            </w:pPr>
            <w:r>
              <w:rPr>
                <w:sz w:val="22"/>
                <w:szCs w:val="22"/>
              </w:rPr>
              <w:br w:type="page"/>
            </w:r>
            <w:r>
              <w:rPr>
                <w:b/>
                <w:bCs/>
                <w:i/>
                <w:iCs/>
                <w:sz w:val="22"/>
                <w:szCs w:val="22"/>
                <w:u w:val="single"/>
              </w:rPr>
              <w:t>EDUCATION FUNDING</w:t>
            </w:r>
          </w:p>
          <w:p w:rsidR="0044391F" w:rsidRDefault="0044391F">
            <w:pPr>
              <w:rPr>
                <w:sz w:val="22"/>
                <w:szCs w:val="22"/>
              </w:rPr>
            </w:pPr>
          </w:p>
          <w:p w:rsidR="0044391F" w:rsidRDefault="0044391F">
            <w:pPr>
              <w:spacing w:after="55"/>
              <w:jc w:val="both"/>
              <w:rPr>
                <w:sz w:val="22"/>
                <w:szCs w:val="22"/>
              </w:rPr>
            </w:pPr>
            <w:r>
              <w:rPr>
                <w:sz w:val="22"/>
                <w:szCs w:val="22"/>
              </w:rPr>
              <w:t>A strong and consistent financial investment in education is vital for the academic success of students and for the economic prosperity of all Floridians.  Such an investment must include new revenue sources, must be stable and equitable, and must not shift state funding responsibilities to school districts.  In support of these objectives, FSBA urges the Legislature to:</w:t>
            </w:r>
          </w:p>
        </w:tc>
      </w:tr>
      <w:tr w:rsidR="0044391F">
        <w:trPr>
          <w:cantSplit/>
        </w:trPr>
        <w:tc>
          <w:tcPr>
            <w:tcW w:w="5760" w:type="dxa"/>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rsidP="007C61A1">
            <w:pPr>
              <w:spacing w:after="55"/>
              <w:jc w:val="center"/>
              <w:rPr>
                <w:sz w:val="22"/>
                <w:szCs w:val="22"/>
              </w:rPr>
            </w:pPr>
            <w:r>
              <w:rPr>
                <w:b/>
                <w:bCs/>
                <w:sz w:val="22"/>
                <w:szCs w:val="22"/>
              </w:rPr>
              <w:t>201</w:t>
            </w:r>
            <w:r w:rsidR="007C61A1">
              <w:rPr>
                <w:b/>
                <w:bCs/>
                <w:sz w:val="22"/>
                <w:szCs w:val="22"/>
              </w:rPr>
              <w:t>7</w:t>
            </w:r>
            <w:r>
              <w:rPr>
                <w:b/>
                <w:bCs/>
                <w:sz w:val="22"/>
                <w:szCs w:val="22"/>
              </w:rPr>
              <w:t xml:space="preserve"> FSBA LEGISLATIVE PLATFORM ITEM</w:t>
            </w:r>
          </w:p>
        </w:tc>
        <w:tc>
          <w:tcPr>
            <w:tcW w:w="1440" w:type="dxa"/>
            <w:tcBorders>
              <w:top w:val="single" w:sz="6" w:space="0" w:color="000000"/>
              <w:left w:val="single" w:sz="6" w:space="0" w:color="000000"/>
              <w:bottom w:val="nil"/>
              <w:right w:val="nil"/>
            </w:tcBorders>
          </w:tcPr>
          <w:p w:rsidR="0044391F" w:rsidRDefault="0044391F">
            <w:pPr>
              <w:spacing w:before="100"/>
              <w:jc w:val="center"/>
              <w:rPr>
                <w:b/>
                <w:bCs/>
                <w:sz w:val="22"/>
                <w:szCs w:val="22"/>
              </w:rPr>
            </w:pPr>
          </w:p>
          <w:p w:rsidR="0044391F" w:rsidRDefault="0044391F">
            <w:pPr>
              <w:spacing w:after="55"/>
              <w:jc w:val="center"/>
              <w:rPr>
                <w:sz w:val="22"/>
                <w:szCs w:val="22"/>
              </w:rPr>
            </w:pPr>
            <w:r>
              <w:rPr>
                <w:b/>
                <w:bCs/>
                <w:sz w:val="22"/>
                <w:szCs w:val="22"/>
              </w:rPr>
              <w:t>RESUBMIT</w:t>
            </w:r>
          </w:p>
        </w:tc>
        <w:tc>
          <w:tcPr>
            <w:tcW w:w="1440" w:type="dxa"/>
            <w:tcBorders>
              <w:top w:val="single" w:sz="6" w:space="0" w:color="000000"/>
              <w:left w:val="single" w:sz="6" w:space="0" w:color="000000"/>
              <w:bottom w:val="nil"/>
              <w:right w:val="nil"/>
            </w:tcBorders>
          </w:tcPr>
          <w:p w:rsidR="0044391F" w:rsidRDefault="0044391F">
            <w:pPr>
              <w:spacing w:before="100"/>
              <w:jc w:val="center"/>
              <w:rPr>
                <w:b/>
                <w:bCs/>
                <w:sz w:val="22"/>
                <w:szCs w:val="22"/>
              </w:rPr>
            </w:pPr>
          </w:p>
          <w:p w:rsidR="0044391F" w:rsidRDefault="0044391F">
            <w:pPr>
              <w:spacing w:after="55"/>
              <w:jc w:val="center"/>
              <w:rPr>
                <w:sz w:val="22"/>
                <w:szCs w:val="22"/>
              </w:rPr>
            </w:pPr>
            <w:r>
              <w:rPr>
                <w:b/>
                <w:bCs/>
                <w:sz w:val="22"/>
                <w:szCs w:val="22"/>
              </w:rPr>
              <w:t>REMOVE</w:t>
            </w:r>
          </w:p>
        </w:tc>
        <w:tc>
          <w:tcPr>
            <w:tcW w:w="5760" w:type="dxa"/>
            <w:tcBorders>
              <w:top w:val="single" w:sz="6" w:space="0" w:color="000000"/>
              <w:left w:val="single" w:sz="6" w:space="0" w:color="000000"/>
              <w:bottom w:val="nil"/>
              <w:right w:val="single" w:sz="6" w:space="0" w:color="000000"/>
            </w:tcBorders>
          </w:tcPr>
          <w:p w:rsidR="0044391F" w:rsidRDefault="0044391F">
            <w:pPr>
              <w:spacing w:before="100"/>
              <w:rPr>
                <w:b/>
                <w:bCs/>
                <w:sz w:val="22"/>
                <w:szCs w:val="22"/>
              </w:rPr>
            </w:pPr>
          </w:p>
          <w:p w:rsidR="0044391F" w:rsidRDefault="0044391F">
            <w:pPr>
              <w:spacing w:after="55"/>
              <w:jc w:val="center"/>
              <w:rPr>
                <w:sz w:val="22"/>
                <w:szCs w:val="22"/>
              </w:rPr>
            </w:pPr>
            <w:r>
              <w:rPr>
                <w:b/>
                <w:bCs/>
                <w:sz w:val="22"/>
                <w:szCs w:val="22"/>
              </w:rPr>
              <w:t>AMEND TO READ:</w:t>
            </w:r>
          </w:p>
        </w:tc>
      </w:tr>
      <w:tr w:rsidR="0044391F">
        <w:trPr>
          <w:cantSplit/>
        </w:trPr>
        <w:tc>
          <w:tcPr>
            <w:tcW w:w="5760" w:type="dxa"/>
            <w:tcBorders>
              <w:top w:val="single" w:sz="6" w:space="0" w:color="000000"/>
              <w:left w:val="single" w:sz="6" w:space="0" w:color="000000"/>
              <w:bottom w:val="nil"/>
              <w:right w:val="nil"/>
            </w:tcBorders>
          </w:tcPr>
          <w:p w:rsidR="0044391F" w:rsidRDefault="007C61A1" w:rsidP="007C61A1">
            <w:pPr>
              <w:rPr>
                <w:sz w:val="22"/>
                <w:szCs w:val="22"/>
              </w:rPr>
            </w:pPr>
            <w:r w:rsidRPr="007C61A1">
              <w:rPr>
                <w:rFonts w:ascii="ArialMT" w:hAnsi="ArialMT" w:cs="ArialMT"/>
              </w:rPr>
              <w:t>Provide sufficient per student funding to place Florida in the upper quartile nationally,</w:t>
            </w:r>
            <w:r>
              <w:rPr>
                <w:rFonts w:ascii="ArialMT" w:hAnsi="ArialMT" w:cs="ArialMT"/>
              </w:rPr>
              <w:t xml:space="preserve"> </w:t>
            </w:r>
            <w:r w:rsidRPr="007C61A1">
              <w:rPr>
                <w:rFonts w:ascii="ArialMT" w:hAnsi="ArialMT" w:cs="ArialMT"/>
              </w:rPr>
              <w:t>increase the Base Student Allocation by at least five percent annually, and ensure that</w:t>
            </w:r>
            <w:r>
              <w:rPr>
                <w:rFonts w:ascii="ArialMT" w:hAnsi="ArialMT" w:cs="ArialMT"/>
              </w:rPr>
              <w:t xml:space="preserve"> </w:t>
            </w:r>
            <w:r w:rsidRPr="007C61A1">
              <w:rPr>
                <w:rFonts w:ascii="ArialMT" w:hAnsi="ArialMT" w:cs="ArialMT"/>
              </w:rPr>
              <w:t xml:space="preserve">funding for each categorical allocation within the FEFP is sufficient to </w:t>
            </w:r>
            <w:r>
              <w:rPr>
                <w:rFonts w:ascii="ArialMT" w:hAnsi="ArialMT" w:cs="ArialMT"/>
              </w:rPr>
              <w:t xml:space="preserve"> c</w:t>
            </w:r>
            <w:r w:rsidRPr="007C61A1">
              <w:rPr>
                <w:rFonts w:ascii="ArialMT" w:hAnsi="ArialMT" w:cs="ArialMT"/>
              </w:rPr>
              <w:t>over actual</w:t>
            </w:r>
            <w:r>
              <w:rPr>
                <w:rFonts w:ascii="ArialMT" w:hAnsi="ArialMT" w:cs="ArialMT"/>
              </w:rPr>
              <w:t xml:space="preserve"> </w:t>
            </w:r>
            <w:r w:rsidRPr="007C61A1">
              <w:rPr>
                <w:rFonts w:ascii="ArialMT" w:hAnsi="ArialMT" w:cs="ArialMT"/>
              </w:rPr>
              <w:t>costs, growth, and inflation, and is not reduced by either enrollment or revenue changes</w:t>
            </w:r>
            <w:r>
              <w:rPr>
                <w:rFonts w:ascii="ArialMT" w:hAnsi="ArialMT" w:cs="ArialMT"/>
              </w:rPr>
              <w:t xml:space="preserve"> </w:t>
            </w:r>
            <w:r w:rsidRPr="007C61A1">
              <w:rPr>
                <w:rFonts w:ascii="ArialMT" w:hAnsi="ArialMT" w:cs="ArialMT"/>
              </w:rPr>
              <w:t>during the fiscal year</w:t>
            </w:r>
          </w:p>
        </w:tc>
        <w:tc>
          <w:tcPr>
            <w:tcW w:w="1440" w:type="dxa"/>
            <w:tcBorders>
              <w:top w:val="single" w:sz="6" w:space="0" w:color="000000"/>
              <w:left w:val="single" w:sz="6" w:space="0" w:color="000000"/>
              <w:bottom w:val="nil"/>
              <w:right w:val="nil"/>
            </w:tcBorders>
          </w:tcPr>
          <w:p w:rsidR="0044391F" w:rsidRDefault="0044391F">
            <w:pPr>
              <w:spacing w:before="100" w:after="55"/>
              <w:rPr>
                <w:sz w:val="22"/>
                <w:szCs w:val="22"/>
              </w:rPr>
            </w:pPr>
          </w:p>
        </w:tc>
        <w:tc>
          <w:tcPr>
            <w:tcW w:w="1440" w:type="dxa"/>
            <w:tcBorders>
              <w:top w:val="single" w:sz="6" w:space="0" w:color="000000"/>
              <w:left w:val="single" w:sz="6" w:space="0" w:color="000000"/>
              <w:bottom w:val="nil"/>
              <w:right w:val="nil"/>
            </w:tcBorders>
          </w:tcPr>
          <w:p w:rsidR="0044391F" w:rsidRDefault="0044391F">
            <w:pPr>
              <w:spacing w:before="100" w:after="55"/>
              <w:rPr>
                <w:sz w:val="22"/>
                <w:szCs w:val="22"/>
              </w:rPr>
            </w:pPr>
          </w:p>
        </w:tc>
        <w:tc>
          <w:tcPr>
            <w:tcW w:w="5760" w:type="dxa"/>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pPr>
              <w:jc w:val="center"/>
              <w:rPr>
                <w:b/>
                <w:bCs/>
                <w:sz w:val="22"/>
                <w:szCs w:val="22"/>
              </w:rPr>
            </w:pPr>
            <w:r>
              <w:rPr>
                <w:b/>
                <w:bCs/>
                <w:sz w:val="22"/>
                <w:szCs w:val="22"/>
              </w:rPr>
              <w:t xml:space="preserve">PROPOSED </w:t>
            </w:r>
            <w:r w:rsidRPr="007C61A1">
              <w:rPr>
                <w:b/>
                <w:bCs/>
                <w:sz w:val="22"/>
                <w:szCs w:val="22"/>
                <w:u w:val="single"/>
              </w:rPr>
              <w:t>NEW</w:t>
            </w:r>
            <w:r>
              <w:rPr>
                <w:b/>
                <w:bCs/>
                <w:sz w:val="22"/>
                <w:szCs w:val="22"/>
              </w:rPr>
              <w:t xml:space="preserve"> PLATFORM PROPOSALS RELATING TO </w:t>
            </w:r>
          </w:p>
          <w:p w:rsidR="0044391F" w:rsidRDefault="0044391F">
            <w:pPr>
              <w:spacing w:after="55"/>
              <w:jc w:val="center"/>
              <w:rPr>
                <w:sz w:val="22"/>
                <w:szCs w:val="22"/>
              </w:rPr>
            </w:pPr>
            <w:r>
              <w:rPr>
                <w:b/>
                <w:bCs/>
                <w:sz w:val="22"/>
                <w:szCs w:val="22"/>
              </w:rPr>
              <w:t>FUNDING</w:t>
            </w: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rPr>
                <w:b/>
                <w:bCs/>
                <w:sz w:val="22"/>
                <w:szCs w:val="22"/>
              </w:rPr>
            </w:pPr>
          </w:p>
          <w:p w:rsidR="0044391F" w:rsidRDefault="0044391F">
            <w:pPr>
              <w:jc w:val="center"/>
              <w:rPr>
                <w:sz w:val="22"/>
                <w:szCs w:val="22"/>
              </w:rPr>
            </w:pPr>
            <w:r>
              <w:rPr>
                <w:b/>
                <w:bCs/>
                <w:sz w:val="22"/>
                <w:szCs w:val="22"/>
              </w:rPr>
              <w:t>RATIONALE / NOTES</w:t>
            </w:r>
          </w:p>
          <w:p w:rsidR="0044391F" w:rsidRDefault="0044391F">
            <w:pPr>
              <w:spacing w:after="55"/>
              <w:jc w:val="center"/>
              <w:rPr>
                <w:sz w:val="22"/>
                <w:szCs w:val="22"/>
              </w:rPr>
            </w:pPr>
            <w:r>
              <w:rPr>
                <w:i/>
                <w:iCs/>
                <w:sz w:val="18"/>
                <w:szCs w:val="18"/>
              </w:rPr>
              <w:t>(Please include the name of the school board member approving the new item)</w:t>
            </w: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single" w:sz="6" w:space="0" w:color="000000"/>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single" w:sz="6" w:space="0" w:color="000000"/>
              <w:right w:val="single" w:sz="6" w:space="0" w:color="000000"/>
            </w:tcBorders>
          </w:tcPr>
          <w:p w:rsidR="0044391F" w:rsidRDefault="0044391F">
            <w:pPr>
              <w:spacing w:before="100" w:after="55"/>
              <w:rPr>
                <w:sz w:val="22"/>
                <w:szCs w:val="22"/>
              </w:rPr>
            </w:pPr>
          </w:p>
        </w:tc>
      </w:tr>
    </w:tbl>
    <w:p w:rsidR="0044391F" w:rsidRDefault="0044391F" w:rsidP="0044391F">
      <w:pPr>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5760"/>
        <w:gridCol w:w="1440"/>
        <w:gridCol w:w="1440"/>
        <w:gridCol w:w="5760"/>
      </w:tblGrid>
      <w:tr w:rsidR="0044391F" w:rsidTr="0044391F">
        <w:trPr>
          <w:cantSplit/>
          <w:tblHeader/>
        </w:trPr>
        <w:tc>
          <w:tcPr>
            <w:tcW w:w="14400" w:type="dxa"/>
            <w:gridSpan w:val="4"/>
            <w:tcBorders>
              <w:top w:val="single" w:sz="6" w:space="0" w:color="000000"/>
              <w:left w:val="single" w:sz="6" w:space="0" w:color="000000"/>
              <w:bottom w:val="nil"/>
              <w:right w:val="single" w:sz="6" w:space="0" w:color="000000"/>
            </w:tcBorders>
          </w:tcPr>
          <w:p w:rsidR="0044391F" w:rsidRDefault="0044391F">
            <w:pPr>
              <w:spacing w:before="100"/>
              <w:jc w:val="center"/>
              <w:rPr>
                <w:sz w:val="22"/>
                <w:szCs w:val="22"/>
              </w:rPr>
            </w:pPr>
            <w:r>
              <w:rPr>
                <w:sz w:val="22"/>
                <w:szCs w:val="22"/>
              </w:rPr>
              <w:br w:type="page"/>
            </w:r>
            <w:r>
              <w:rPr>
                <w:b/>
                <w:bCs/>
                <w:i/>
                <w:iCs/>
                <w:sz w:val="22"/>
                <w:szCs w:val="22"/>
                <w:u w:val="single"/>
              </w:rPr>
              <w:t>PERSONNEL</w:t>
            </w:r>
          </w:p>
          <w:p w:rsidR="0044391F" w:rsidRDefault="0044391F">
            <w:pPr>
              <w:rPr>
                <w:sz w:val="22"/>
                <w:szCs w:val="22"/>
              </w:rPr>
            </w:pPr>
          </w:p>
          <w:p w:rsidR="0044391F" w:rsidRDefault="0044391F">
            <w:pPr>
              <w:spacing w:after="55"/>
              <w:jc w:val="both"/>
              <w:rPr>
                <w:sz w:val="22"/>
                <w:szCs w:val="22"/>
              </w:rPr>
            </w:pPr>
            <w:r>
              <w:rPr>
                <w:sz w:val="22"/>
                <w:szCs w:val="22"/>
              </w:rPr>
              <w:t>FSBA recognizes that excellence in student achievement depends greatly upon having dedicated educators who are highly skilled, thoroughly trained, and fairly compensated.  In order to attract and retain topnotch instructional and administrative personnel, each school district must have the control and flexible use of adequate funds for professional development, competitive salaries, and programs to support and mentor personnel.  In pursuit of these goals, FSBA urges the Legislature to:</w:t>
            </w:r>
          </w:p>
        </w:tc>
      </w:tr>
      <w:tr w:rsidR="0044391F">
        <w:trPr>
          <w:cantSplit/>
        </w:trPr>
        <w:tc>
          <w:tcPr>
            <w:tcW w:w="5760" w:type="dxa"/>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rsidP="007C61A1">
            <w:pPr>
              <w:spacing w:after="55"/>
              <w:jc w:val="center"/>
              <w:rPr>
                <w:sz w:val="22"/>
                <w:szCs w:val="22"/>
              </w:rPr>
            </w:pPr>
            <w:r>
              <w:rPr>
                <w:b/>
                <w:bCs/>
                <w:sz w:val="22"/>
                <w:szCs w:val="22"/>
              </w:rPr>
              <w:t>201</w:t>
            </w:r>
            <w:r w:rsidR="007C61A1">
              <w:rPr>
                <w:b/>
                <w:bCs/>
                <w:sz w:val="22"/>
                <w:szCs w:val="22"/>
              </w:rPr>
              <w:t>7</w:t>
            </w:r>
            <w:r>
              <w:rPr>
                <w:b/>
                <w:bCs/>
                <w:sz w:val="22"/>
                <w:szCs w:val="22"/>
              </w:rPr>
              <w:t xml:space="preserve"> FSBA LEGISLATIVE PLATFORM ITEM</w:t>
            </w:r>
          </w:p>
        </w:tc>
        <w:tc>
          <w:tcPr>
            <w:tcW w:w="1440" w:type="dxa"/>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pPr>
              <w:spacing w:after="55"/>
              <w:jc w:val="center"/>
              <w:rPr>
                <w:sz w:val="22"/>
                <w:szCs w:val="22"/>
              </w:rPr>
            </w:pPr>
            <w:r>
              <w:rPr>
                <w:b/>
                <w:bCs/>
                <w:sz w:val="22"/>
                <w:szCs w:val="22"/>
              </w:rPr>
              <w:t>RESUBMIT</w:t>
            </w:r>
          </w:p>
        </w:tc>
        <w:tc>
          <w:tcPr>
            <w:tcW w:w="1440" w:type="dxa"/>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pPr>
              <w:spacing w:after="55"/>
              <w:jc w:val="center"/>
              <w:rPr>
                <w:sz w:val="22"/>
                <w:szCs w:val="22"/>
              </w:rPr>
            </w:pPr>
            <w:r>
              <w:rPr>
                <w:b/>
                <w:bCs/>
                <w:sz w:val="22"/>
                <w:szCs w:val="22"/>
              </w:rPr>
              <w:t>REMOVE</w:t>
            </w:r>
          </w:p>
        </w:tc>
        <w:tc>
          <w:tcPr>
            <w:tcW w:w="5760" w:type="dxa"/>
            <w:tcBorders>
              <w:top w:val="single" w:sz="6" w:space="0" w:color="000000"/>
              <w:left w:val="single" w:sz="6" w:space="0" w:color="000000"/>
              <w:bottom w:val="nil"/>
              <w:right w:val="single" w:sz="6" w:space="0" w:color="000000"/>
            </w:tcBorders>
          </w:tcPr>
          <w:p w:rsidR="0044391F" w:rsidRDefault="0044391F">
            <w:pPr>
              <w:spacing w:before="100"/>
              <w:rPr>
                <w:b/>
                <w:bCs/>
                <w:sz w:val="22"/>
                <w:szCs w:val="22"/>
              </w:rPr>
            </w:pPr>
          </w:p>
          <w:p w:rsidR="0044391F" w:rsidRDefault="0044391F">
            <w:pPr>
              <w:spacing w:after="55"/>
              <w:jc w:val="center"/>
              <w:rPr>
                <w:sz w:val="22"/>
                <w:szCs w:val="22"/>
              </w:rPr>
            </w:pPr>
            <w:r>
              <w:rPr>
                <w:b/>
                <w:bCs/>
                <w:sz w:val="22"/>
                <w:szCs w:val="22"/>
              </w:rPr>
              <w:t>AMEND TO READ:</w:t>
            </w:r>
          </w:p>
        </w:tc>
      </w:tr>
      <w:tr w:rsidR="0044391F">
        <w:trPr>
          <w:cantSplit/>
        </w:trPr>
        <w:tc>
          <w:tcPr>
            <w:tcW w:w="5760" w:type="dxa"/>
            <w:tcBorders>
              <w:top w:val="single" w:sz="6" w:space="0" w:color="000000"/>
              <w:left w:val="single" w:sz="6" w:space="0" w:color="000000"/>
              <w:bottom w:val="nil"/>
              <w:right w:val="nil"/>
            </w:tcBorders>
          </w:tcPr>
          <w:p w:rsidR="0044391F" w:rsidRDefault="0044391F">
            <w:pPr>
              <w:spacing w:before="100" w:after="55"/>
              <w:jc w:val="center"/>
              <w:rPr>
                <w:sz w:val="22"/>
                <w:szCs w:val="22"/>
              </w:rPr>
            </w:pPr>
            <w:r>
              <w:rPr>
                <w:i/>
                <w:iCs/>
                <w:sz w:val="22"/>
                <w:szCs w:val="22"/>
              </w:rPr>
              <w:t>[N/A]</w:t>
            </w:r>
          </w:p>
        </w:tc>
        <w:tc>
          <w:tcPr>
            <w:tcW w:w="1440" w:type="dxa"/>
            <w:tcBorders>
              <w:top w:val="single" w:sz="6" w:space="0" w:color="000000"/>
              <w:left w:val="single" w:sz="6" w:space="0" w:color="000000"/>
              <w:bottom w:val="nil"/>
              <w:right w:val="nil"/>
            </w:tcBorders>
          </w:tcPr>
          <w:p w:rsidR="0044391F" w:rsidRDefault="0044391F">
            <w:pPr>
              <w:spacing w:before="100" w:after="55"/>
              <w:jc w:val="center"/>
              <w:rPr>
                <w:sz w:val="22"/>
                <w:szCs w:val="22"/>
              </w:rPr>
            </w:pPr>
            <w:r>
              <w:rPr>
                <w:i/>
                <w:iCs/>
                <w:sz w:val="22"/>
                <w:szCs w:val="22"/>
              </w:rPr>
              <w:t>[N/A]</w:t>
            </w:r>
          </w:p>
        </w:tc>
        <w:tc>
          <w:tcPr>
            <w:tcW w:w="1440" w:type="dxa"/>
            <w:tcBorders>
              <w:top w:val="single" w:sz="6" w:space="0" w:color="000000"/>
              <w:left w:val="single" w:sz="6" w:space="0" w:color="000000"/>
              <w:bottom w:val="nil"/>
              <w:right w:val="nil"/>
            </w:tcBorders>
          </w:tcPr>
          <w:p w:rsidR="0044391F" w:rsidRDefault="0044391F">
            <w:pPr>
              <w:spacing w:before="100" w:after="55"/>
              <w:jc w:val="center"/>
              <w:rPr>
                <w:sz w:val="22"/>
                <w:szCs w:val="22"/>
              </w:rPr>
            </w:pPr>
            <w:r>
              <w:rPr>
                <w:i/>
                <w:iCs/>
                <w:sz w:val="22"/>
                <w:szCs w:val="22"/>
              </w:rPr>
              <w:t>[N/A]</w:t>
            </w:r>
          </w:p>
        </w:tc>
        <w:tc>
          <w:tcPr>
            <w:tcW w:w="5760" w:type="dxa"/>
            <w:tcBorders>
              <w:top w:val="single" w:sz="6" w:space="0" w:color="000000"/>
              <w:left w:val="single" w:sz="6" w:space="0" w:color="000000"/>
              <w:bottom w:val="nil"/>
              <w:right w:val="single" w:sz="6" w:space="0" w:color="000000"/>
            </w:tcBorders>
          </w:tcPr>
          <w:p w:rsidR="0044391F" w:rsidRDefault="0044391F">
            <w:pPr>
              <w:spacing w:before="100" w:after="55"/>
              <w:jc w:val="center"/>
              <w:rPr>
                <w:sz w:val="22"/>
                <w:szCs w:val="22"/>
              </w:rPr>
            </w:pPr>
            <w:r>
              <w:rPr>
                <w:i/>
                <w:iCs/>
                <w:sz w:val="22"/>
                <w:szCs w:val="22"/>
              </w:rPr>
              <w:t>[N/A]</w:t>
            </w: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rPr>
                <w:sz w:val="22"/>
                <w:szCs w:val="22"/>
              </w:rPr>
            </w:pPr>
          </w:p>
          <w:p w:rsidR="0044391F" w:rsidRDefault="0044391F">
            <w:pPr>
              <w:jc w:val="center"/>
              <w:rPr>
                <w:b/>
                <w:bCs/>
                <w:sz w:val="22"/>
                <w:szCs w:val="22"/>
              </w:rPr>
            </w:pPr>
            <w:r>
              <w:rPr>
                <w:b/>
                <w:bCs/>
                <w:sz w:val="22"/>
                <w:szCs w:val="22"/>
              </w:rPr>
              <w:t xml:space="preserve">PROPOSED </w:t>
            </w:r>
            <w:r w:rsidRPr="007C61A1">
              <w:rPr>
                <w:b/>
                <w:bCs/>
                <w:sz w:val="22"/>
                <w:szCs w:val="22"/>
                <w:u w:val="single"/>
              </w:rPr>
              <w:t>NEW</w:t>
            </w:r>
            <w:r>
              <w:rPr>
                <w:b/>
                <w:bCs/>
                <w:sz w:val="22"/>
                <w:szCs w:val="22"/>
              </w:rPr>
              <w:t xml:space="preserve"> PLATFORM PROPOSALS RELATING TO </w:t>
            </w:r>
          </w:p>
          <w:p w:rsidR="0044391F" w:rsidRDefault="0044391F">
            <w:pPr>
              <w:spacing w:after="55"/>
              <w:jc w:val="center"/>
              <w:rPr>
                <w:sz w:val="22"/>
                <w:szCs w:val="22"/>
              </w:rPr>
            </w:pPr>
            <w:r>
              <w:rPr>
                <w:b/>
                <w:bCs/>
                <w:sz w:val="22"/>
                <w:szCs w:val="22"/>
              </w:rPr>
              <w:t>PERSONNEL</w:t>
            </w: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rPr>
                <w:b/>
                <w:bCs/>
                <w:sz w:val="22"/>
                <w:szCs w:val="22"/>
              </w:rPr>
            </w:pPr>
          </w:p>
          <w:p w:rsidR="0044391F" w:rsidRDefault="0044391F">
            <w:pPr>
              <w:jc w:val="center"/>
              <w:rPr>
                <w:sz w:val="22"/>
                <w:szCs w:val="22"/>
              </w:rPr>
            </w:pPr>
            <w:r>
              <w:rPr>
                <w:b/>
                <w:bCs/>
                <w:sz w:val="22"/>
                <w:szCs w:val="22"/>
              </w:rPr>
              <w:t>RATIONALE / NOTES</w:t>
            </w:r>
          </w:p>
          <w:p w:rsidR="0044391F" w:rsidRDefault="0044391F">
            <w:pPr>
              <w:spacing w:after="55"/>
              <w:jc w:val="center"/>
              <w:rPr>
                <w:sz w:val="22"/>
                <w:szCs w:val="22"/>
              </w:rPr>
            </w:pPr>
            <w:r>
              <w:rPr>
                <w:i/>
                <w:iCs/>
                <w:sz w:val="18"/>
                <w:szCs w:val="18"/>
              </w:rPr>
              <w:t>(Please include the name of the school board member approving the new item)</w:t>
            </w: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single" w:sz="6" w:space="0" w:color="000000"/>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single" w:sz="6" w:space="0" w:color="000000"/>
              <w:right w:val="single" w:sz="6" w:space="0" w:color="000000"/>
            </w:tcBorders>
          </w:tcPr>
          <w:p w:rsidR="0044391F" w:rsidRDefault="0044391F">
            <w:pPr>
              <w:spacing w:before="100" w:after="55"/>
              <w:rPr>
                <w:sz w:val="22"/>
                <w:szCs w:val="22"/>
              </w:rPr>
            </w:pPr>
          </w:p>
        </w:tc>
      </w:tr>
    </w:tbl>
    <w:p w:rsidR="0044391F" w:rsidRDefault="0044391F" w:rsidP="0044391F">
      <w:pPr>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5760"/>
        <w:gridCol w:w="1440"/>
        <w:gridCol w:w="1440"/>
        <w:gridCol w:w="5760"/>
      </w:tblGrid>
      <w:tr w:rsidR="0044391F" w:rsidTr="0044391F">
        <w:trPr>
          <w:cantSplit/>
          <w:tblHeader/>
        </w:trPr>
        <w:tc>
          <w:tcPr>
            <w:tcW w:w="14400" w:type="dxa"/>
            <w:gridSpan w:val="4"/>
            <w:tcBorders>
              <w:top w:val="single" w:sz="6" w:space="0" w:color="000000"/>
              <w:left w:val="single" w:sz="6" w:space="0" w:color="000000"/>
              <w:bottom w:val="nil"/>
              <w:right w:val="single" w:sz="6" w:space="0" w:color="000000"/>
            </w:tcBorders>
          </w:tcPr>
          <w:p w:rsidR="0044391F" w:rsidRDefault="0044391F" w:rsidP="0044391F">
            <w:pPr>
              <w:spacing w:before="100"/>
              <w:jc w:val="center"/>
              <w:rPr>
                <w:sz w:val="22"/>
                <w:szCs w:val="22"/>
              </w:rPr>
            </w:pPr>
            <w:r>
              <w:rPr>
                <w:sz w:val="22"/>
                <w:szCs w:val="22"/>
              </w:rPr>
              <w:br w:type="page"/>
            </w:r>
            <w:r>
              <w:rPr>
                <w:b/>
                <w:bCs/>
                <w:i/>
                <w:iCs/>
                <w:sz w:val="22"/>
                <w:szCs w:val="22"/>
                <w:u w:val="single"/>
              </w:rPr>
              <w:t>SCHOOL CHOICE OPTIONS</w:t>
            </w:r>
          </w:p>
          <w:p w:rsidR="0044391F" w:rsidRDefault="0044391F">
            <w:pPr>
              <w:rPr>
                <w:sz w:val="22"/>
                <w:szCs w:val="22"/>
              </w:rPr>
            </w:pPr>
          </w:p>
          <w:p w:rsidR="0044391F" w:rsidRDefault="0044391F">
            <w:pPr>
              <w:spacing w:after="55"/>
              <w:jc w:val="both"/>
              <w:rPr>
                <w:sz w:val="22"/>
                <w:szCs w:val="22"/>
              </w:rPr>
            </w:pPr>
            <w:r>
              <w:rPr>
                <w:sz w:val="22"/>
                <w:szCs w:val="22"/>
              </w:rPr>
              <w:t>Public school choice programs, such as charter schools, virtual schools, and magnet programs, can offer enhanced opportunities for students to excel.  However, such programs must be subject to local authority and uniform accountability.  To ensure that  school choice options present academically sound opportunities for student success, FSBA urges the Legislature to:</w:t>
            </w:r>
          </w:p>
        </w:tc>
      </w:tr>
      <w:tr w:rsidR="0044391F">
        <w:trPr>
          <w:cantSplit/>
        </w:trPr>
        <w:tc>
          <w:tcPr>
            <w:tcW w:w="5760" w:type="dxa"/>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rsidP="007C61A1">
            <w:pPr>
              <w:spacing w:after="55"/>
              <w:jc w:val="center"/>
              <w:rPr>
                <w:sz w:val="22"/>
                <w:szCs w:val="22"/>
              </w:rPr>
            </w:pPr>
            <w:r>
              <w:rPr>
                <w:b/>
                <w:bCs/>
                <w:sz w:val="22"/>
                <w:szCs w:val="22"/>
              </w:rPr>
              <w:t>201</w:t>
            </w:r>
            <w:r w:rsidR="007C61A1">
              <w:rPr>
                <w:b/>
                <w:bCs/>
                <w:sz w:val="22"/>
                <w:szCs w:val="22"/>
              </w:rPr>
              <w:t>7</w:t>
            </w:r>
            <w:r>
              <w:rPr>
                <w:b/>
                <w:bCs/>
                <w:sz w:val="22"/>
                <w:szCs w:val="22"/>
              </w:rPr>
              <w:t xml:space="preserve"> FSBA LEGISLATIVE PLATFORM ITEM</w:t>
            </w:r>
          </w:p>
        </w:tc>
        <w:tc>
          <w:tcPr>
            <w:tcW w:w="1440" w:type="dxa"/>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pPr>
              <w:spacing w:after="55"/>
              <w:jc w:val="center"/>
              <w:rPr>
                <w:sz w:val="22"/>
                <w:szCs w:val="22"/>
              </w:rPr>
            </w:pPr>
            <w:r>
              <w:rPr>
                <w:b/>
                <w:bCs/>
                <w:sz w:val="22"/>
                <w:szCs w:val="22"/>
              </w:rPr>
              <w:t>RESUBMIT</w:t>
            </w:r>
          </w:p>
        </w:tc>
        <w:tc>
          <w:tcPr>
            <w:tcW w:w="1440" w:type="dxa"/>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pPr>
              <w:spacing w:after="55"/>
              <w:jc w:val="center"/>
              <w:rPr>
                <w:sz w:val="22"/>
                <w:szCs w:val="22"/>
              </w:rPr>
            </w:pPr>
            <w:r>
              <w:rPr>
                <w:b/>
                <w:bCs/>
                <w:sz w:val="22"/>
                <w:szCs w:val="22"/>
              </w:rPr>
              <w:t>REMOVE</w:t>
            </w:r>
          </w:p>
        </w:tc>
        <w:tc>
          <w:tcPr>
            <w:tcW w:w="5760" w:type="dxa"/>
            <w:tcBorders>
              <w:top w:val="single" w:sz="6" w:space="0" w:color="000000"/>
              <w:left w:val="single" w:sz="6" w:space="0" w:color="000000"/>
              <w:bottom w:val="nil"/>
              <w:right w:val="single" w:sz="6" w:space="0" w:color="000000"/>
            </w:tcBorders>
          </w:tcPr>
          <w:p w:rsidR="0044391F" w:rsidRDefault="0044391F">
            <w:pPr>
              <w:spacing w:before="100"/>
              <w:rPr>
                <w:b/>
                <w:bCs/>
                <w:sz w:val="22"/>
                <w:szCs w:val="22"/>
              </w:rPr>
            </w:pPr>
          </w:p>
          <w:p w:rsidR="0044391F" w:rsidRDefault="0044391F">
            <w:pPr>
              <w:spacing w:after="55"/>
              <w:jc w:val="center"/>
              <w:rPr>
                <w:sz w:val="22"/>
                <w:szCs w:val="22"/>
              </w:rPr>
            </w:pPr>
            <w:r>
              <w:rPr>
                <w:b/>
                <w:bCs/>
                <w:sz w:val="22"/>
                <w:szCs w:val="22"/>
              </w:rPr>
              <w:t>AMEND TO READ:</w:t>
            </w:r>
          </w:p>
        </w:tc>
      </w:tr>
      <w:tr w:rsidR="007C61A1">
        <w:trPr>
          <w:cantSplit/>
        </w:trPr>
        <w:tc>
          <w:tcPr>
            <w:tcW w:w="5760" w:type="dxa"/>
            <w:tcBorders>
              <w:top w:val="single" w:sz="6" w:space="0" w:color="000000"/>
              <w:left w:val="single" w:sz="6" w:space="0" w:color="000000"/>
              <w:bottom w:val="nil"/>
              <w:right w:val="nil"/>
            </w:tcBorders>
          </w:tcPr>
          <w:p w:rsidR="007C61A1" w:rsidRDefault="007C61A1" w:rsidP="007C61A1">
            <w:pPr>
              <w:spacing w:before="100" w:after="55"/>
              <w:jc w:val="center"/>
              <w:rPr>
                <w:sz w:val="22"/>
                <w:szCs w:val="22"/>
              </w:rPr>
            </w:pPr>
            <w:r>
              <w:rPr>
                <w:i/>
                <w:iCs/>
                <w:sz w:val="22"/>
                <w:szCs w:val="22"/>
              </w:rPr>
              <w:t>[N/A]</w:t>
            </w:r>
          </w:p>
        </w:tc>
        <w:tc>
          <w:tcPr>
            <w:tcW w:w="1440" w:type="dxa"/>
            <w:tcBorders>
              <w:top w:val="single" w:sz="6" w:space="0" w:color="000000"/>
              <w:left w:val="single" w:sz="6" w:space="0" w:color="000000"/>
              <w:bottom w:val="nil"/>
              <w:right w:val="nil"/>
            </w:tcBorders>
          </w:tcPr>
          <w:p w:rsidR="007C61A1" w:rsidRDefault="007C61A1" w:rsidP="007C61A1">
            <w:pPr>
              <w:spacing w:before="100" w:after="55"/>
              <w:jc w:val="center"/>
              <w:rPr>
                <w:sz w:val="22"/>
                <w:szCs w:val="22"/>
              </w:rPr>
            </w:pPr>
            <w:r>
              <w:rPr>
                <w:i/>
                <w:iCs/>
                <w:sz w:val="22"/>
                <w:szCs w:val="22"/>
              </w:rPr>
              <w:t>[N/A]</w:t>
            </w:r>
          </w:p>
        </w:tc>
        <w:tc>
          <w:tcPr>
            <w:tcW w:w="1440" w:type="dxa"/>
            <w:tcBorders>
              <w:top w:val="single" w:sz="6" w:space="0" w:color="000000"/>
              <w:left w:val="single" w:sz="6" w:space="0" w:color="000000"/>
              <w:bottom w:val="nil"/>
              <w:right w:val="nil"/>
            </w:tcBorders>
          </w:tcPr>
          <w:p w:rsidR="007C61A1" w:rsidRDefault="007C61A1" w:rsidP="007C61A1">
            <w:pPr>
              <w:spacing w:before="100" w:after="55"/>
              <w:jc w:val="center"/>
              <w:rPr>
                <w:sz w:val="22"/>
                <w:szCs w:val="22"/>
              </w:rPr>
            </w:pPr>
            <w:r>
              <w:rPr>
                <w:i/>
                <w:iCs/>
                <w:sz w:val="22"/>
                <w:szCs w:val="22"/>
              </w:rPr>
              <w:t>[N/A]</w:t>
            </w:r>
          </w:p>
        </w:tc>
        <w:tc>
          <w:tcPr>
            <w:tcW w:w="5760" w:type="dxa"/>
            <w:tcBorders>
              <w:top w:val="single" w:sz="6" w:space="0" w:color="000000"/>
              <w:left w:val="single" w:sz="6" w:space="0" w:color="000000"/>
              <w:bottom w:val="nil"/>
              <w:right w:val="single" w:sz="6" w:space="0" w:color="000000"/>
            </w:tcBorders>
          </w:tcPr>
          <w:p w:rsidR="007C61A1" w:rsidRDefault="007C61A1" w:rsidP="007C61A1">
            <w:pPr>
              <w:spacing w:before="100" w:after="55"/>
              <w:jc w:val="center"/>
              <w:rPr>
                <w:sz w:val="22"/>
                <w:szCs w:val="22"/>
              </w:rPr>
            </w:pPr>
            <w:r>
              <w:rPr>
                <w:i/>
                <w:iCs/>
                <w:sz w:val="22"/>
                <w:szCs w:val="22"/>
              </w:rPr>
              <w:t>[N/A]</w:t>
            </w:r>
          </w:p>
        </w:tc>
      </w:tr>
      <w:tr w:rsidR="007C61A1" w:rsidTr="0044391F">
        <w:trPr>
          <w:cantSplit/>
        </w:trPr>
        <w:tc>
          <w:tcPr>
            <w:tcW w:w="7200" w:type="dxa"/>
            <w:gridSpan w:val="2"/>
            <w:tcBorders>
              <w:top w:val="single" w:sz="6" w:space="0" w:color="000000"/>
              <w:left w:val="single" w:sz="6" w:space="0" w:color="000000"/>
              <w:bottom w:val="nil"/>
              <w:right w:val="nil"/>
            </w:tcBorders>
          </w:tcPr>
          <w:p w:rsidR="007C61A1" w:rsidRDefault="007C61A1" w:rsidP="007C61A1">
            <w:pPr>
              <w:spacing w:before="100"/>
              <w:rPr>
                <w:sz w:val="22"/>
                <w:szCs w:val="22"/>
              </w:rPr>
            </w:pPr>
          </w:p>
          <w:p w:rsidR="007C61A1" w:rsidRDefault="007C61A1" w:rsidP="007C61A1">
            <w:pPr>
              <w:jc w:val="center"/>
              <w:rPr>
                <w:b/>
                <w:bCs/>
                <w:sz w:val="22"/>
                <w:szCs w:val="22"/>
              </w:rPr>
            </w:pPr>
            <w:r>
              <w:rPr>
                <w:b/>
                <w:bCs/>
                <w:sz w:val="22"/>
                <w:szCs w:val="22"/>
              </w:rPr>
              <w:t xml:space="preserve">PROPOSED </w:t>
            </w:r>
            <w:r w:rsidRPr="007C61A1">
              <w:rPr>
                <w:b/>
                <w:bCs/>
                <w:sz w:val="22"/>
                <w:szCs w:val="22"/>
                <w:u w:val="single"/>
              </w:rPr>
              <w:t>NEW</w:t>
            </w:r>
            <w:r>
              <w:rPr>
                <w:b/>
                <w:bCs/>
                <w:sz w:val="22"/>
                <w:szCs w:val="22"/>
              </w:rPr>
              <w:t xml:space="preserve"> PLATFORM PROPOSALS RELATING TO </w:t>
            </w:r>
          </w:p>
          <w:p w:rsidR="007C61A1" w:rsidRDefault="007C61A1" w:rsidP="007C61A1">
            <w:pPr>
              <w:spacing w:after="55"/>
              <w:jc w:val="center"/>
              <w:rPr>
                <w:sz w:val="22"/>
                <w:szCs w:val="22"/>
              </w:rPr>
            </w:pPr>
            <w:r>
              <w:rPr>
                <w:b/>
                <w:bCs/>
                <w:sz w:val="22"/>
                <w:szCs w:val="22"/>
              </w:rPr>
              <w:t>SCHOOL CHOICE OPTIONS</w:t>
            </w:r>
          </w:p>
        </w:tc>
        <w:tc>
          <w:tcPr>
            <w:tcW w:w="7200" w:type="dxa"/>
            <w:gridSpan w:val="2"/>
            <w:tcBorders>
              <w:top w:val="single" w:sz="6" w:space="0" w:color="000000"/>
              <w:left w:val="single" w:sz="6" w:space="0" w:color="000000"/>
              <w:bottom w:val="nil"/>
              <w:right w:val="single" w:sz="6" w:space="0" w:color="000000"/>
            </w:tcBorders>
          </w:tcPr>
          <w:p w:rsidR="007C61A1" w:rsidRDefault="007C61A1" w:rsidP="007C61A1">
            <w:pPr>
              <w:spacing w:before="100"/>
              <w:rPr>
                <w:b/>
                <w:bCs/>
                <w:sz w:val="22"/>
                <w:szCs w:val="22"/>
              </w:rPr>
            </w:pPr>
          </w:p>
          <w:p w:rsidR="007C61A1" w:rsidRDefault="007C61A1" w:rsidP="007C61A1">
            <w:pPr>
              <w:jc w:val="center"/>
              <w:rPr>
                <w:sz w:val="22"/>
                <w:szCs w:val="22"/>
              </w:rPr>
            </w:pPr>
            <w:r>
              <w:rPr>
                <w:b/>
                <w:bCs/>
                <w:sz w:val="22"/>
                <w:szCs w:val="22"/>
              </w:rPr>
              <w:t>RATIONALE / NOTES</w:t>
            </w:r>
          </w:p>
          <w:p w:rsidR="007C61A1" w:rsidRDefault="007C61A1" w:rsidP="007C61A1">
            <w:pPr>
              <w:spacing w:after="55"/>
              <w:jc w:val="center"/>
              <w:rPr>
                <w:sz w:val="22"/>
                <w:szCs w:val="22"/>
              </w:rPr>
            </w:pPr>
            <w:r>
              <w:rPr>
                <w:i/>
                <w:iCs/>
                <w:sz w:val="18"/>
                <w:szCs w:val="18"/>
              </w:rPr>
              <w:t>(Please include the name of the school board member approving the new item)</w:t>
            </w:r>
          </w:p>
        </w:tc>
      </w:tr>
      <w:tr w:rsidR="007C61A1" w:rsidTr="0044391F">
        <w:trPr>
          <w:cantSplit/>
        </w:trPr>
        <w:tc>
          <w:tcPr>
            <w:tcW w:w="7200" w:type="dxa"/>
            <w:gridSpan w:val="2"/>
            <w:tcBorders>
              <w:top w:val="single" w:sz="6" w:space="0" w:color="000000"/>
              <w:left w:val="single" w:sz="6" w:space="0" w:color="000000"/>
              <w:bottom w:val="nil"/>
              <w:right w:val="nil"/>
            </w:tcBorders>
          </w:tcPr>
          <w:p w:rsidR="007C61A1" w:rsidRDefault="007C61A1" w:rsidP="007C61A1">
            <w:pPr>
              <w:spacing w:before="100" w:after="55"/>
              <w:rPr>
                <w:sz w:val="22"/>
                <w:szCs w:val="22"/>
              </w:rPr>
            </w:pPr>
          </w:p>
          <w:p w:rsidR="007C61A1" w:rsidRDefault="007C61A1" w:rsidP="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7C61A1" w:rsidRDefault="007C61A1" w:rsidP="007C61A1">
            <w:pPr>
              <w:spacing w:before="100" w:after="55"/>
              <w:rPr>
                <w:sz w:val="22"/>
                <w:szCs w:val="22"/>
              </w:rPr>
            </w:pPr>
          </w:p>
        </w:tc>
      </w:tr>
      <w:tr w:rsidR="007C61A1" w:rsidTr="0044391F">
        <w:trPr>
          <w:cantSplit/>
        </w:trPr>
        <w:tc>
          <w:tcPr>
            <w:tcW w:w="7200" w:type="dxa"/>
            <w:gridSpan w:val="2"/>
            <w:tcBorders>
              <w:top w:val="single" w:sz="6" w:space="0" w:color="000000"/>
              <w:left w:val="single" w:sz="6" w:space="0" w:color="000000"/>
              <w:bottom w:val="nil"/>
              <w:right w:val="nil"/>
            </w:tcBorders>
          </w:tcPr>
          <w:p w:rsidR="007C61A1" w:rsidRDefault="007C61A1" w:rsidP="007C61A1">
            <w:pPr>
              <w:spacing w:before="100" w:after="55"/>
              <w:rPr>
                <w:sz w:val="22"/>
                <w:szCs w:val="22"/>
              </w:rPr>
            </w:pPr>
          </w:p>
          <w:p w:rsidR="007C61A1" w:rsidRDefault="007C61A1" w:rsidP="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7C61A1" w:rsidRDefault="007C61A1" w:rsidP="007C61A1">
            <w:pPr>
              <w:spacing w:before="100" w:after="55"/>
              <w:rPr>
                <w:sz w:val="22"/>
                <w:szCs w:val="22"/>
              </w:rPr>
            </w:pPr>
          </w:p>
        </w:tc>
      </w:tr>
      <w:tr w:rsidR="007C61A1" w:rsidTr="0044391F">
        <w:trPr>
          <w:cantSplit/>
        </w:trPr>
        <w:tc>
          <w:tcPr>
            <w:tcW w:w="7200" w:type="dxa"/>
            <w:gridSpan w:val="2"/>
            <w:tcBorders>
              <w:top w:val="single" w:sz="6" w:space="0" w:color="000000"/>
              <w:left w:val="single" w:sz="6" w:space="0" w:color="000000"/>
              <w:bottom w:val="nil"/>
              <w:right w:val="nil"/>
            </w:tcBorders>
          </w:tcPr>
          <w:p w:rsidR="007C61A1" w:rsidRDefault="007C61A1" w:rsidP="007C61A1">
            <w:pPr>
              <w:spacing w:before="100" w:after="55"/>
              <w:rPr>
                <w:sz w:val="22"/>
                <w:szCs w:val="22"/>
              </w:rPr>
            </w:pPr>
          </w:p>
          <w:p w:rsidR="007C61A1" w:rsidRDefault="007C61A1" w:rsidP="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7C61A1" w:rsidRDefault="007C61A1" w:rsidP="007C61A1">
            <w:pPr>
              <w:spacing w:before="100" w:after="55"/>
              <w:rPr>
                <w:sz w:val="22"/>
                <w:szCs w:val="22"/>
              </w:rPr>
            </w:pPr>
          </w:p>
        </w:tc>
      </w:tr>
      <w:tr w:rsidR="007C61A1" w:rsidTr="0044391F">
        <w:trPr>
          <w:cantSplit/>
        </w:trPr>
        <w:tc>
          <w:tcPr>
            <w:tcW w:w="7200" w:type="dxa"/>
            <w:gridSpan w:val="2"/>
            <w:tcBorders>
              <w:top w:val="single" w:sz="6" w:space="0" w:color="000000"/>
              <w:left w:val="single" w:sz="6" w:space="0" w:color="000000"/>
              <w:bottom w:val="single" w:sz="6" w:space="0" w:color="000000"/>
              <w:right w:val="nil"/>
            </w:tcBorders>
          </w:tcPr>
          <w:p w:rsidR="007C61A1" w:rsidRDefault="007C61A1" w:rsidP="007C61A1">
            <w:pPr>
              <w:spacing w:before="100" w:after="55"/>
              <w:rPr>
                <w:sz w:val="22"/>
                <w:szCs w:val="22"/>
              </w:rPr>
            </w:pPr>
          </w:p>
          <w:p w:rsidR="007C61A1" w:rsidRDefault="007C61A1" w:rsidP="007C61A1">
            <w:pPr>
              <w:spacing w:before="100" w:after="55"/>
              <w:rPr>
                <w:sz w:val="22"/>
                <w:szCs w:val="22"/>
              </w:rPr>
            </w:pPr>
          </w:p>
        </w:tc>
        <w:tc>
          <w:tcPr>
            <w:tcW w:w="7200" w:type="dxa"/>
            <w:gridSpan w:val="2"/>
            <w:tcBorders>
              <w:top w:val="single" w:sz="6" w:space="0" w:color="000000"/>
              <w:left w:val="single" w:sz="6" w:space="0" w:color="000000"/>
              <w:bottom w:val="single" w:sz="6" w:space="0" w:color="000000"/>
              <w:right w:val="single" w:sz="6" w:space="0" w:color="000000"/>
            </w:tcBorders>
          </w:tcPr>
          <w:p w:rsidR="007C61A1" w:rsidRDefault="007C61A1" w:rsidP="007C61A1">
            <w:pPr>
              <w:spacing w:before="100" w:after="55"/>
              <w:rPr>
                <w:sz w:val="22"/>
                <w:szCs w:val="22"/>
              </w:rPr>
            </w:pPr>
          </w:p>
        </w:tc>
      </w:tr>
    </w:tbl>
    <w:p w:rsidR="0044391F" w:rsidRDefault="0044391F" w:rsidP="0044391F">
      <w:pPr>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p w:rsidR="00630340" w:rsidRDefault="00630340">
      <w:pPr>
        <w:autoSpaceDE/>
        <w:autoSpaceDN/>
        <w:adjustRightInd/>
        <w:spacing w:after="200" w:line="276" w:lineRule="auto"/>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5760"/>
        <w:gridCol w:w="1440"/>
        <w:gridCol w:w="1440"/>
        <w:gridCol w:w="5760"/>
      </w:tblGrid>
      <w:tr w:rsidR="0044391F" w:rsidTr="0044391F">
        <w:trPr>
          <w:cantSplit/>
        </w:trPr>
        <w:tc>
          <w:tcPr>
            <w:tcW w:w="14400" w:type="dxa"/>
            <w:gridSpan w:val="4"/>
            <w:tcBorders>
              <w:top w:val="single" w:sz="6" w:space="0" w:color="000000"/>
              <w:left w:val="single" w:sz="6" w:space="0" w:color="000000"/>
              <w:bottom w:val="nil"/>
              <w:right w:val="single" w:sz="6" w:space="0" w:color="000000"/>
            </w:tcBorders>
          </w:tcPr>
          <w:p w:rsidR="0044391F" w:rsidRDefault="0044391F">
            <w:pPr>
              <w:spacing w:before="100"/>
              <w:jc w:val="center"/>
              <w:rPr>
                <w:sz w:val="22"/>
                <w:szCs w:val="22"/>
              </w:rPr>
            </w:pPr>
            <w:r>
              <w:rPr>
                <w:sz w:val="22"/>
                <w:szCs w:val="22"/>
              </w:rPr>
              <w:br w:type="page"/>
            </w:r>
            <w:r>
              <w:rPr>
                <w:b/>
                <w:bCs/>
                <w:i/>
                <w:iCs/>
                <w:sz w:val="22"/>
                <w:szCs w:val="22"/>
                <w:u w:val="single"/>
              </w:rPr>
              <w:t>FACILITIES &amp; PLANNING</w:t>
            </w:r>
          </w:p>
          <w:p w:rsidR="0044391F" w:rsidRDefault="0044391F">
            <w:pPr>
              <w:rPr>
                <w:sz w:val="22"/>
                <w:szCs w:val="22"/>
              </w:rPr>
            </w:pPr>
          </w:p>
          <w:p w:rsidR="0044391F" w:rsidRDefault="0044391F">
            <w:pPr>
              <w:spacing w:after="55"/>
              <w:jc w:val="both"/>
              <w:rPr>
                <w:sz w:val="22"/>
                <w:szCs w:val="22"/>
              </w:rPr>
            </w:pPr>
            <w:r>
              <w:rPr>
                <w:sz w:val="22"/>
                <w:szCs w:val="22"/>
              </w:rPr>
              <w:t xml:space="preserve">Excellence in education cannot be accomplished without adequate funding for a sufficient number of </w:t>
            </w:r>
            <w:proofErr w:type="spellStart"/>
            <w:r>
              <w:rPr>
                <w:sz w:val="22"/>
                <w:szCs w:val="22"/>
              </w:rPr>
              <w:t>well constructed</w:t>
            </w:r>
            <w:proofErr w:type="spellEnd"/>
            <w:r>
              <w:rPr>
                <w:sz w:val="22"/>
                <w:szCs w:val="22"/>
              </w:rPr>
              <w:t xml:space="preserve"> and well equipped school facilities.  Ample, equitable, and stable funding must be provided to ensure that school facilities offer environments that encourage and enhance teaching and learning and that support new technology.  To achieve this, FSBA urges the legislature to:</w:t>
            </w:r>
          </w:p>
        </w:tc>
      </w:tr>
      <w:tr w:rsidR="0044391F">
        <w:trPr>
          <w:cantSplit/>
        </w:trPr>
        <w:tc>
          <w:tcPr>
            <w:tcW w:w="5760" w:type="dxa"/>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rsidP="007C61A1">
            <w:pPr>
              <w:spacing w:after="55"/>
              <w:jc w:val="center"/>
              <w:rPr>
                <w:sz w:val="22"/>
                <w:szCs w:val="22"/>
              </w:rPr>
            </w:pPr>
            <w:r>
              <w:rPr>
                <w:b/>
                <w:bCs/>
                <w:sz w:val="22"/>
                <w:szCs w:val="22"/>
              </w:rPr>
              <w:t>201</w:t>
            </w:r>
            <w:r w:rsidR="007C61A1">
              <w:rPr>
                <w:b/>
                <w:bCs/>
                <w:sz w:val="22"/>
                <w:szCs w:val="22"/>
              </w:rPr>
              <w:t>7</w:t>
            </w:r>
            <w:r>
              <w:rPr>
                <w:b/>
                <w:bCs/>
                <w:sz w:val="22"/>
                <w:szCs w:val="22"/>
              </w:rPr>
              <w:t xml:space="preserve"> FSBA LEGISLATIVE PLATFORM ITEM</w:t>
            </w:r>
          </w:p>
        </w:tc>
        <w:tc>
          <w:tcPr>
            <w:tcW w:w="1440" w:type="dxa"/>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pPr>
              <w:spacing w:after="55"/>
              <w:jc w:val="center"/>
              <w:rPr>
                <w:sz w:val="22"/>
                <w:szCs w:val="22"/>
              </w:rPr>
            </w:pPr>
            <w:r>
              <w:rPr>
                <w:b/>
                <w:bCs/>
                <w:sz w:val="22"/>
                <w:szCs w:val="22"/>
              </w:rPr>
              <w:t>RESUBMIT</w:t>
            </w:r>
          </w:p>
        </w:tc>
        <w:tc>
          <w:tcPr>
            <w:tcW w:w="1440" w:type="dxa"/>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pPr>
              <w:spacing w:after="55"/>
              <w:jc w:val="center"/>
              <w:rPr>
                <w:sz w:val="22"/>
                <w:szCs w:val="22"/>
              </w:rPr>
            </w:pPr>
            <w:r>
              <w:rPr>
                <w:b/>
                <w:bCs/>
                <w:sz w:val="22"/>
                <w:szCs w:val="22"/>
              </w:rPr>
              <w:t>REMOVE</w:t>
            </w:r>
          </w:p>
        </w:tc>
        <w:tc>
          <w:tcPr>
            <w:tcW w:w="5760" w:type="dxa"/>
            <w:tcBorders>
              <w:top w:val="single" w:sz="6" w:space="0" w:color="000000"/>
              <w:left w:val="single" w:sz="6" w:space="0" w:color="000000"/>
              <w:bottom w:val="nil"/>
              <w:right w:val="single" w:sz="6" w:space="0" w:color="000000"/>
            </w:tcBorders>
          </w:tcPr>
          <w:p w:rsidR="0044391F" w:rsidRDefault="0044391F">
            <w:pPr>
              <w:spacing w:before="100"/>
              <w:rPr>
                <w:b/>
                <w:bCs/>
                <w:sz w:val="22"/>
                <w:szCs w:val="22"/>
              </w:rPr>
            </w:pPr>
          </w:p>
          <w:p w:rsidR="0044391F" w:rsidRDefault="0044391F">
            <w:pPr>
              <w:spacing w:after="55"/>
              <w:jc w:val="center"/>
              <w:rPr>
                <w:sz w:val="22"/>
                <w:szCs w:val="22"/>
              </w:rPr>
            </w:pPr>
            <w:r>
              <w:rPr>
                <w:b/>
                <w:bCs/>
                <w:sz w:val="22"/>
                <w:szCs w:val="22"/>
              </w:rPr>
              <w:t>AMEND TO READ:</w:t>
            </w:r>
          </w:p>
        </w:tc>
      </w:tr>
      <w:tr w:rsidR="0044391F">
        <w:trPr>
          <w:cantSplit/>
        </w:trPr>
        <w:tc>
          <w:tcPr>
            <w:tcW w:w="5760" w:type="dxa"/>
            <w:tcBorders>
              <w:top w:val="single" w:sz="6" w:space="0" w:color="000000"/>
              <w:left w:val="single" w:sz="6" w:space="0" w:color="000000"/>
              <w:bottom w:val="nil"/>
              <w:right w:val="nil"/>
            </w:tcBorders>
          </w:tcPr>
          <w:p w:rsidR="0044391F" w:rsidRDefault="007C61A1" w:rsidP="007C61A1">
            <w:pPr>
              <w:rPr>
                <w:sz w:val="22"/>
                <w:szCs w:val="22"/>
              </w:rPr>
            </w:pPr>
            <w:r w:rsidRPr="007C61A1">
              <w:rPr>
                <w:rFonts w:ascii="ArialMT" w:hAnsi="ArialMT" w:cs="ArialMT"/>
              </w:rPr>
              <w:t xml:space="preserve">Restore the authority for school districts to levy, by simple </w:t>
            </w:r>
            <w:r>
              <w:rPr>
                <w:rFonts w:ascii="ArialMT" w:hAnsi="ArialMT" w:cs="ArialMT"/>
              </w:rPr>
              <w:t>m</w:t>
            </w:r>
            <w:r w:rsidRPr="007C61A1">
              <w:rPr>
                <w:rFonts w:ascii="ArialMT" w:hAnsi="ArialMT" w:cs="ArialMT"/>
              </w:rPr>
              <w:t>ajority vote, up to 2.0 mills</w:t>
            </w:r>
            <w:r>
              <w:rPr>
                <w:rFonts w:ascii="ArialMT" w:hAnsi="ArialMT" w:cs="ArialMT"/>
              </w:rPr>
              <w:t xml:space="preserve"> </w:t>
            </w:r>
            <w:r w:rsidRPr="007C61A1">
              <w:rPr>
                <w:rFonts w:ascii="ArialMT" w:hAnsi="ArialMT" w:cs="ArialMT"/>
              </w:rPr>
              <w:t>for capital purposes, and maintain the current authority of school districts to determine</w:t>
            </w:r>
            <w:r>
              <w:rPr>
                <w:rFonts w:ascii="ArialMT" w:hAnsi="ArialMT" w:cs="ArialMT"/>
              </w:rPr>
              <w:t xml:space="preserve"> </w:t>
            </w:r>
            <w:r w:rsidRPr="007C61A1">
              <w:rPr>
                <w:rFonts w:ascii="ArialMT" w:hAnsi="ArialMT" w:cs="ArialMT"/>
              </w:rPr>
              <w:t>the use of local capital outlay millage revenue</w:t>
            </w:r>
          </w:p>
        </w:tc>
        <w:tc>
          <w:tcPr>
            <w:tcW w:w="1440" w:type="dxa"/>
            <w:tcBorders>
              <w:top w:val="single" w:sz="6" w:space="0" w:color="000000"/>
              <w:left w:val="single" w:sz="6" w:space="0" w:color="000000"/>
              <w:bottom w:val="nil"/>
              <w:right w:val="nil"/>
            </w:tcBorders>
          </w:tcPr>
          <w:p w:rsidR="0044391F" w:rsidRDefault="0044391F">
            <w:pPr>
              <w:spacing w:before="100" w:after="55"/>
              <w:rPr>
                <w:sz w:val="22"/>
                <w:szCs w:val="22"/>
              </w:rPr>
            </w:pPr>
          </w:p>
        </w:tc>
        <w:tc>
          <w:tcPr>
            <w:tcW w:w="1440" w:type="dxa"/>
            <w:tcBorders>
              <w:top w:val="single" w:sz="6" w:space="0" w:color="000000"/>
              <w:left w:val="single" w:sz="6" w:space="0" w:color="000000"/>
              <w:bottom w:val="nil"/>
              <w:right w:val="nil"/>
            </w:tcBorders>
          </w:tcPr>
          <w:p w:rsidR="0044391F" w:rsidRDefault="0044391F">
            <w:pPr>
              <w:spacing w:before="100" w:after="55"/>
              <w:rPr>
                <w:sz w:val="22"/>
                <w:szCs w:val="22"/>
              </w:rPr>
            </w:pPr>
          </w:p>
        </w:tc>
        <w:tc>
          <w:tcPr>
            <w:tcW w:w="5760" w:type="dxa"/>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rPr>
                <w:sz w:val="22"/>
                <w:szCs w:val="22"/>
              </w:rPr>
            </w:pPr>
          </w:p>
          <w:p w:rsidR="0044391F" w:rsidRDefault="0044391F">
            <w:pPr>
              <w:jc w:val="center"/>
              <w:rPr>
                <w:b/>
                <w:bCs/>
                <w:sz w:val="22"/>
                <w:szCs w:val="22"/>
              </w:rPr>
            </w:pPr>
            <w:r>
              <w:rPr>
                <w:b/>
                <w:bCs/>
                <w:sz w:val="22"/>
                <w:szCs w:val="22"/>
              </w:rPr>
              <w:t xml:space="preserve">PROPOSED </w:t>
            </w:r>
            <w:r w:rsidRPr="007C61A1">
              <w:rPr>
                <w:b/>
                <w:bCs/>
                <w:sz w:val="22"/>
                <w:szCs w:val="22"/>
                <w:u w:val="single"/>
              </w:rPr>
              <w:t>NEW</w:t>
            </w:r>
            <w:r>
              <w:rPr>
                <w:b/>
                <w:bCs/>
                <w:sz w:val="22"/>
                <w:szCs w:val="22"/>
              </w:rPr>
              <w:t xml:space="preserve"> PLATFORM PROPOSALS RELATING TO </w:t>
            </w:r>
          </w:p>
          <w:p w:rsidR="0044391F" w:rsidRDefault="0044391F">
            <w:pPr>
              <w:spacing w:after="55"/>
              <w:jc w:val="center"/>
              <w:rPr>
                <w:sz w:val="22"/>
                <w:szCs w:val="22"/>
              </w:rPr>
            </w:pPr>
            <w:r>
              <w:rPr>
                <w:b/>
                <w:bCs/>
                <w:sz w:val="22"/>
                <w:szCs w:val="22"/>
              </w:rPr>
              <w:t>FACILITIES &amp; PLANNING</w:t>
            </w: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rPr>
                <w:b/>
                <w:bCs/>
                <w:sz w:val="22"/>
                <w:szCs w:val="22"/>
              </w:rPr>
            </w:pPr>
          </w:p>
          <w:p w:rsidR="0044391F" w:rsidRDefault="0044391F">
            <w:pPr>
              <w:jc w:val="center"/>
              <w:rPr>
                <w:sz w:val="22"/>
                <w:szCs w:val="22"/>
              </w:rPr>
            </w:pPr>
            <w:r>
              <w:rPr>
                <w:b/>
                <w:bCs/>
                <w:sz w:val="22"/>
                <w:szCs w:val="22"/>
              </w:rPr>
              <w:t>RATIONALE / NOTES</w:t>
            </w:r>
          </w:p>
          <w:p w:rsidR="0044391F" w:rsidRDefault="0044391F">
            <w:pPr>
              <w:spacing w:after="55"/>
              <w:jc w:val="center"/>
              <w:rPr>
                <w:sz w:val="22"/>
                <w:szCs w:val="22"/>
              </w:rPr>
            </w:pPr>
            <w:r>
              <w:rPr>
                <w:i/>
                <w:iCs/>
                <w:sz w:val="18"/>
                <w:szCs w:val="18"/>
              </w:rPr>
              <w:t>(Please include the name of the school board member approving the new item)</w:t>
            </w: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single" w:sz="6" w:space="0" w:color="000000"/>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single" w:sz="6" w:space="0" w:color="000000"/>
              <w:right w:val="single" w:sz="6" w:space="0" w:color="000000"/>
            </w:tcBorders>
          </w:tcPr>
          <w:p w:rsidR="0044391F" w:rsidRDefault="0044391F">
            <w:pPr>
              <w:spacing w:before="100" w:after="55"/>
              <w:rPr>
                <w:sz w:val="22"/>
                <w:szCs w:val="22"/>
              </w:rPr>
            </w:pPr>
          </w:p>
        </w:tc>
      </w:tr>
    </w:tbl>
    <w:p w:rsidR="0044391F" w:rsidRDefault="0044391F"/>
    <w:p w:rsidR="00630340" w:rsidRDefault="00630340">
      <w:pPr>
        <w:autoSpaceDE/>
        <w:autoSpaceDN/>
        <w:adjustRightInd/>
        <w:spacing w:after="200" w:line="276" w:lineRule="auto"/>
      </w:pPr>
    </w:p>
    <w:p w:rsidR="00630340" w:rsidRDefault="00630340">
      <w:pPr>
        <w:autoSpaceDE/>
        <w:autoSpaceDN/>
        <w:adjustRightInd/>
        <w:spacing w:after="200" w:line="276" w:lineRule="auto"/>
      </w:pPr>
    </w:p>
    <w:p w:rsidR="00630340" w:rsidRDefault="00630340">
      <w:pPr>
        <w:autoSpaceDE/>
        <w:autoSpaceDN/>
        <w:adjustRightInd/>
        <w:spacing w:after="200" w:line="276" w:lineRule="auto"/>
      </w:pPr>
    </w:p>
    <w:p w:rsidR="00630340" w:rsidRDefault="00630340">
      <w:pPr>
        <w:autoSpaceDE/>
        <w:autoSpaceDN/>
        <w:adjustRightInd/>
        <w:spacing w:after="200" w:line="276" w:lineRule="auto"/>
      </w:pPr>
    </w:p>
    <w:p w:rsidR="00630340" w:rsidRDefault="00630340">
      <w:pPr>
        <w:autoSpaceDE/>
        <w:autoSpaceDN/>
        <w:adjustRightInd/>
        <w:spacing w:after="200" w:line="276" w:lineRule="auto"/>
      </w:pPr>
    </w:p>
    <w:p w:rsidR="00630340" w:rsidRDefault="00630340">
      <w:pPr>
        <w:autoSpaceDE/>
        <w:autoSpaceDN/>
        <w:adjustRightInd/>
        <w:spacing w:after="200" w:line="276" w:lineRule="auto"/>
      </w:pPr>
    </w:p>
    <w:p w:rsidR="00630340" w:rsidRDefault="00630340">
      <w:pPr>
        <w:autoSpaceDE/>
        <w:autoSpaceDN/>
        <w:adjustRightInd/>
        <w:spacing w:after="200" w:line="276" w:lineRule="auto"/>
      </w:pPr>
    </w:p>
    <w:tbl>
      <w:tblPr>
        <w:tblW w:w="0" w:type="auto"/>
        <w:tblInd w:w="100" w:type="dxa"/>
        <w:tblLayout w:type="fixed"/>
        <w:tblCellMar>
          <w:left w:w="100" w:type="dxa"/>
          <w:right w:w="100" w:type="dxa"/>
        </w:tblCellMar>
        <w:tblLook w:val="0000" w:firstRow="0" w:lastRow="0" w:firstColumn="0" w:lastColumn="0" w:noHBand="0" w:noVBand="0"/>
      </w:tblPr>
      <w:tblGrid>
        <w:gridCol w:w="5760"/>
        <w:gridCol w:w="1440"/>
        <w:gridCol w:w="1440"/>
        <w:gridCol w:w="5760"/>
      </w:tblGrid>
      <w:tr w:rsidR="0044391F" w:rsidTr="0044391F">
        <w:trPr>
          <w:cantSplit/>
          <w:tblHeader/>
        </w:trPr>
        <w:tc>
          <w:tcPr>
            <w:tcW w:w="14400" w:type="dxa"/>
            <w:gridSpan w:val="4"/>
            <w:tcBorders>
              <w:top w:val="single" w:sz="6" w:space="0" w:color="000000"/>
              <w:left w:val="single" w:sz="6" w:space="0" w:color="000000"/>
              <w:bottom w:val="nil"/>
              <w:right w:val="single" w:sz="6" w:space="0" w:color="000000"/>
            </w:tcBorders>
          </w:tcPr>
          <w:p w:rsidR="0044391F" w:rsidRDefault="0044391F">
            <w:pPr>
              <w:spacing w:before="100"/>
              <w:jc w:val="center"/>
              <w:rPr>
                <w:sz w:val="22"/>
                <w:szCs w:val="22"/>
              </w:rPr>
            </w:pPr>
            <w:r>
              <w:rPr>
                <w:sz w:val="22"/>
                <w:szCs w:val="22"/>
              </w:rPr>
              <w:br w:type="page"/>
            </w:r>
            <w:r>
              <w:rPr>
                <w:b/>
                <w:bCs/>
                <w:i/>
                <w:iCs/>
                <w:sz w:val="22"/>
                <w:szCs w:val="22"/>
                <w:u w:val="single"/>
              </w:rPr>
              <w:t>LOCAL AUTHORITY &amp; GOVERNANCE</w:t>
            </w:r>
          </w:p>
          <w:p w:rsidR="0044391F" w:rsidRDefault="0044391F">
            <w:pPr>
              <w:rPr>
                <w:sz w:val="22"/>
                <w:szCs w:val="22"/>
              </w:rPr>
            </w:pPr>
          </w:p>
          <w:p w:rsidR="0044391F" w:rsidRDefault="0044391F">
            <w:pPr>
              <w:spacing w:after="55"/>
              <w:jc w:val="both"/>
              <w:rPr>
                <w:sz w:val="22"/>
                <w:szCs w:val="22"/>
              </w:rPr>
            </w:pPr>
            <w:r>
              <w:rPr>
                <w:sz w:val="22"/>
                <w:szCs w:val="22"/>
              </w:rPr>
              <w:t>Locally elected school boards are keenly aware of the unique needs of the community that it serves and is best positioned to make the decisions necessary to ensure the greatest opportunities for students.  In support of the constitutional authority of school boards to operate, supervise and control public schools, FSBA urges the Legislature to:</w:t>
            </w:r>
          </w:p>
        </w:tc>
      </w:tr>
      <w:tr w:rsidR="0044391F">
        <w:trPr>
          <w:cantSplit/>
        </w:trPr>
        <w:tc>
          <w:tcPr>
            <w:tcW w:w="5760" w:type="dxa"/>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rsidP="007C61A1">
            <w:pPr>
              <w:spacing w:after="55"/>
              <w:jc w:val="center"/>
              <w:rPr>
                <w:sz w:val="22"/>
                <w:szCs w:val="22"/>
              </w:rPr>
            </w:pPr>
            <w:r>
              <w:rPr>
                <w:b/>
                <w:bCs/>
                <w:sz w:val="22"/>
                <w:szCs w:val="22"/>
              </w:rPr>
              <w:t>201</w:t>
            </w:r>
            <w:r w:rsidR="007C61A1">
              <w:rPr>
                <w:b/>
                <w:bCs/>
                <w:sz w:val="22"/>
                <w:szCs w:val="22"/>
              </w:rPr>
              <w:t>7</w:t>
            </w:r>
            <w:r>
              <w:rPr>
                <w:b/>
                <w:bCs/>
                <w:sz w:val="22"/>
                <w:szCs w:val="22"/>
              </w:rPr>
              <w:t xml:space="preserve"> FSBA LEGISLATIVE PLATFORM ITEM</w:t>
            </w:r>
          </w:p>
        </w:tc>
        <w:tc>
          <w:tcPr>
            <w:tcW w:w="1440" w:type="dxa"/>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pPr>
              <w:spacing w:after="55"/>
              <w:jc w:val="center"/>
              <w:rPr>
                <w:sz w:val="22"/>
                <w:szCs w:val="22"/>
              </w:rPr>
            </w:pPr>
            <w:r>
              <w:rPr>
                <w:b/>
                <w:bCs/>
                <w:sz w:val="22"/>
                <w:szCs w:val="22"/>
              </w:rPr>
              <w:t>RESUBMIT</w:t>
            </w:r>
          </w:p>
        </w:tc>
        <w:tc>
          <w:tcPr>
            <w:tcW w:w="1440" w:type="dxa"/>
            <w:tcBorders>
              <w:top w:val="single" w:sz="6" w:space="0" w:color="000000"/>
              <w:left w:val="single" w:sz="6" w:space="0" w:color="000000"/>
              <w:bottom w:val="nil"/>
              <w:right w:val="nil"/>
            </w:tcBorders>
          </w:tcPr>
          <w:p w:rsidR="0044391F" w:rsidRDefault="0044391F">
            <w:pPr>
              <w:spacing w:before="100"/>
              <w:rPr>
                <w:b/>
                <w:bCs/>
                <w:sz w:val="22"/>
                <w:szCs w:val="22"/>
              </w:rPr>
            </w:pPr>
          </w:p>
          <w:p w:rsidR="0044391F" w:rsidRDefault="0044391F">
            <w:pPr>
              <w:spacing w:after="55"/>
              <w:jc w:val="center"/>
              <w:rPr>
                <w:sz w:val="22"/>
                <w:szCs w:val="22"/>
              </w:rPr>
            </w:pPr>
            <w:r>
              <w:rPr>
                <w:b/>
                <w:bCs/>
                <w:sz w:val="22"/>
                <w:szCs w:val="22"/>
              </w:rPr>
              <w:t>REMOVE</w:t>
            </w:r>
          </w:p>
        </w:tc>
        <w:tc>
          <w:tcPr>
            <w:tcW w:w="5760" w:type="dxa"/>
            <w:tcBorders>
              <w:top w:val="single" w:sz="6" w:space="0" w:color="000000"/>
              <w:left w:val="single" w:sz="6" w:space="0" w:color="000000"/>
              <w:bottom w:val="nil"/>
              <w:right w:val="single" w:sz="6" w:space="0" w:color="000000"/>
            </w:tcBorders>
          </w:tcPr>
          <w:p w:rsidR="0044391F" w:rsidRDefault="0044391F">
            <w:pPr>
              <w:spacing w:before="100"/>
              <w:rPr>
                <w:b/>
                <w:bCs/>
                <w:sz w:val="22"/>
                <w:szCs w:val="22"/>
              </w:rPr>
            </w:pPr>
          </w:p>
          <w:p w:rsidR="0044391F" w:rsidRDefault="0044391F">
            <w:pPr>
              <w:spacing w:after="55"/>
              <w:jc w:val="center"/>
              <w:rPr>
                <w:sz w:val="22"/>
                <w:szCs w:val="22"/>
              </w:rPr>
            </w:pPr>
            <w:r>
              <w:rPr>
                <w:b/>
                <w:bCs/>
                <w:sz w:val="22"/>
                <w:szCs w:val="22"/>
              </w:rPr>
              <w:t>AMEND TO READ:</w:t>
            </w:r>
          </w:p>
        </w:tc>
      </w:tr>
      <w:tr w:rsidR="0044391F">
        <w:trPr>
          <w:cantSplit/>
        </w:trPr>
        <w:tc>
          <w:tcPr>
            <w:tcW w:w="5760" w:type="dxa"/>
            <w:tcBorders>
              <w:top w:val="single" w:sz="6" w:space="0" w:color="000000"/>
              <w:left w:val="single" w:sz="6" w:space="0" w:color="000000"/>
              <w:bottom w:val="nil"/>
              <w:right w:val="nil"/>
            </w:tcBorders>
          </w:tcPr>
          <w:p w:rsidR="0044391F" w:rsidRDefault="0044391F">
            <w:pPr>
              <w:spacing w:before="100" w:after="55"/>
              <w:jc w:val="center"/>
              <w:rPr>
                <w:sz w:val="22"/>
                <w:szCs w:val="22"/>
              </w:rPr>
            </w:pPr>
            <w:r>
              <w:rPr>
                <w:i/>
                <w:iCs/>
                <w:sz w:val="22"/>
                <w:szCs w:val="22"/>
              </w:rPr>
              <w:t>[N/A]</w:t>
            </w:r>
          </w:p>
        </w:tc>
        <w:tc>
          <w:tcPr>
            <w:tcW w:w="1440" w:type="dxa"/>
            <w:tcBorders>
              <w:top w:val="single" w:sz="6" w:space="0" w:color="000000"/>
              <w:left w:val="single" w:sz="6" w:space="0" w:color="000000"/>
              <w:bottom w:val="nil"/>
              <w:right w:val="nil"/>
            </w:tcBorders>
          </w:tcPr>
          <w:p w:rsidR="0044391F" w:rsidRDefault="0044391F">
            <w:pPr>
              <w:spacing w:before="100" w:after="55"/>
              <w:jc w:val="center"/>
              <w:rPr>
                <w:sz w:val="22"/>
                <w:szCs w:val="22"/>
              </w:rPr>
            </w:pPr>
            <w:r>
              <w:rPr>
                <w:i/>
                <w:iCs/>
                <w:sz w:val="22"/>
                <w:szCs w:val="22"/>
              </w:rPr>
              <w:t>[N/A]</w:t>
            </w:r>
          </w:p>
        </w:tc>
        <w:tc>
          <w:tcPr>
            <w:tcW w:w="1440" w:type="dxa"/>
            <w:tcBorders>
              <w:top w:val="single" w:sz="6" w:space="0" w:color="000000"/>
              <w:left w:val="single" w:sz="6" w:space="0" w:color="000000"/>
              <w:bottom w:val="nil"/>
              <w:right w:val="nil"/>
            </w:tcBorders>
          </w:tcPr>
          <w:p w:rsidR="0044391F" w:rsidRDefault="0044391F">
            <w:pPr>
              <w:spacing w:before="100" w:after="55"/>
              <w:jc w:val="center"/>
              <w:rPr>
                <w:sz w:val="22"/>
                <w:szCs w:val="22"/>
              </w:rPr>
            </w:pPr>
            <w:r>
              <w:rPr>
                <w:i/>
                <w:iCs/>
                <w:sz w:val="22"/>
                <w:szCs w:val="22"/>
              </w:rPr>
              <w:t>[N/A]</w:t>
            </w:r>
          </w:p>
        </w:tc>
        <w:tc>
          <w:tcPr>
            <w:tcW w:w="5760" w:type="dxa"/>
            <w:tcBorders>
              <w:top w:val="single" w:sz="6" w:space="0" w:color="000000"/>
              <w:left w:val="single" w:sz="6" w:space="0" w:color="000000"/>
              <w:bottom w:val="nil"/>
              <w:right w:val="single" w:sz="6" w:space="0" w:color="000000"/>
            </w:tcBorders>
          </w:tcPr>
          <w:p w:rsidR="0044391F" w:rsidRDefault="0044391F">
            <w:pPr>
              <w:spacing w:before="100" w:after="55"/>
              <w:jc w:val="center"/>
              <w:rPr>
                <w:sz w:val="22"/>
                <w:szCs w:val="22"/>
              </w:rPr>
            </w:pPr>
            <w:r>
              <w:rPr>
                <w:i/>
                <w:iCs/>
                <w:sz w:val="22"/>
                <w:szCs w:val="22"/>
              </w:rPr>
              <w:t>[N/A]</w:t>
            </w: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rPr>
                <w:sz w:val="22"/>
                <w:szCs w:val="22"/>
              </w:rPr>
            </w:pPr>
          </w:p>
          <w:p w:rsidR="0044391F" w:rsidRDefault="0044391F">
            <w:pPr>
              <w:jc w:val="center"/>
              <w:rPr>
                <w:b/>
                <w:bCs/>
                <w:sz w:val="22"/>
                <w:szCs w:val="22"/>
              </w:rPr>
            </w:pPr>
            <w:r>
              <w:rPr>
                <w:b/>
                <w:bCs/>
                <w:sz w:val="22"/>
                <w:szCs w:val="22"/>
              </w:rPr>
              <w:t xml:space="preserve">PROPOSED </w:t>
            </w:r>
            <w:r w:rsidRPr="007C61A1">
              <w:rPr>
                <w:b/>
                <w:bCs/>
                <w:sz w:val="22"/>
                <w:szCs w:val="22"/>
                <w:u w:val="single"/>
              </w:rPr>
              <w:t>NEW</w:t>
            </w:r>
            <w:r>
              <w:rPr>
                <w:b/>
                <w:bCs/>
                <w:sz w:val="22"/>
                <w:szCs w:val="22"/>
              </w:rPr>
              <w:t xml:space="preserve"> PLATFORM PROPOSALS RELATING TO </w:t>
            </w:r>
          </w:p>
          <w:p w:rsidR="0044391F" w:rsidRDefault="0044391F">
            <w:pPr>
              <w:spacing w:after="55"/>
              <w:jc w:val="center"/>
              <w:rPr>
                <w:sz w:val="22"/>
                <w:szCs w:val="22"/>
              </w:rPr>
            </w:pPr>
            <w:r>
              <w:rPr>
                <w:b/>
                <w:bCs/>
                <w:sz w:val="22"/>
                <w:szCs w:val="22"/>
              </w:rPr>
              <w:t>LOCAL AUTHORITY &amp; GOVERNANCE</w:t>
            </w: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rPr>
                <w:b/>
                <w:bCs/>
                <w:sz w:val="22"/>
                <w:szCs w:val="22"/>
              </w:rPr>
            </w:pPr>
          </w:p>
          <w:p w:rsidR="0044391F" w:rsidRDefault="0044391F">
            <w:pPr>
              <w:jc w:val="center"/>
              <w:rPr>
                <w:sz w:val="22"/>
                <w:szCs w:val="22"/>
              </w:rPr>
            </w:pPr>
            <w:r>
              <w:rPr>
                <w:b/>
                <w:bCs/>
                <w:sz w:val="22"/>
                <w:szCs w:val="22"/>
              </w:rPr>
              <w:t>RATIONALE / NOTES</w:t>
            </w:r>
          </w:p>
          <w:p w:rsidR="0044391F" w:rsidRDefault="0044391F">
            <w:pPr>
              <w:spacing w:after="55"/>
              <w:jc w:val="center"/>
              <w:rPr>
                <w:sz w:val="22"/>
                <w:szCs w:val="22"/>
              </w:rPr>
            </w:pPr>
            <w:r>
              <w:rPr>
                <w:i/>
                <w:iCs/>
                <w:sz w:val="18"/>
                <w:szCs w:val="18"/>
              </w:rPr>
              <w:t>(Please include the name of the school board member approving the new item)</w:t>
            </w: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nil"/>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44391F" w:rsidRDefault="0044391F">
            <w:pPr>
              <w:spacing w:before="100" w:after="55"/>
              <w:rPr>
                <w:sz w:val="22"/>
                <w:szCs w:val="22"/>
              </w:rPr>
            </w:pPr>
          </w:p>
        </w:tc>
      </w:tr>
      <w:tr w:rsidR="0044391F" w:rsidTr="0044391F">
        <w:trPr>
          <w:cantSplit/>
        </w:trPr>
        <w:tc>
          <w:tcPr>
            <w:tcW w:w="7200" w:type="dxa"/>
            <w:gridSpan w:val="2"/>
            <w:tcBorders>
              <w:top w:val="single" w:sz="6" w:space="0" w:color="000000"/>
              <w:left w:val="single" w:sz="6" w:space="0" w:color="000000"/>
              <w:bottom w:val="single" w:sz="6" w:space="0" w:color="000000"/>
              <w:right w:val="nil"/>
            </w:tcBorders>
          </w:tcPr>
          <w:p w:rsidR="0044391F" w:rsidRDefault="0044391F">
            <w:pPr>
              <w:spacing w:before="100" w:after="55"/>
              <w:rPr>
                <w:sz w:val="22"/>
                <w:szCs w:val="22"/>
              </w:rPr>
            </w:pPr>
          </w:p>
          <w:p w:rsidR="007C61A1" w:rsidRDefault="007C61A1">
            <w:pPr>
              <w:spacing w:before="100" w:after="55"/>
              <w:rPr>
                <w:sz w:val="22"/>
                <w:szCs w:val="22"/>
              </w:rPr>
            </w:pPr>
          </w:p>
        </w:tc>
        <w:tc>
          <w:tcPr>
            <w:tcW w:w="7200" w:type="dxa"/>
            <w:gridSpan w:val="2"/>
            <w:tcBorders>
              <w:top w:val="single" w:sz="6" w:space="0" w:color="000000"/>
              <w:left w:val="single" w:sz="6" w:space="0" w:color="000000"/>
              <w:bottom w:val="single" w:sz="6" w:space="0" w:color="000000"/>
              <w:right w:val="single" w:sz="6" w:space="0" w:color="000000"/>
            </w:tcBorders>
          </w:tcPr>
          <w:p w:rsidR="0044391F" w:rsidRDefault="0044391F">
            <w:pPr>
              <w:spacing w:before="100" w:after="55"/>
              <w:rPr>
                <w:sz w:val="22"/>
                <w:szCs w:val="22"/>
              </w:rPr>
            </w:pPr>
          </w:p>
        </w:tc>
      </w:tr>
    </w:tbl>
    <w:p w:rsidR="009649F0" w:rsidRDefault="009649F0"/>
    <w:p w:rsidR="00630340" w:rsidRDefault="00630340"/>
    <w:p w:rsidR="00630340" w:rsidRDefault="00630340"/>
    <w:p w:rsidR="00630340" w:rsidRDefault="00630340"/>
    <w:p w:rsidR="00630340" w:rsidRDefault="00630340"/>
    <w:p w:rsidR="00630340" w:rsidRDefault="00630340"/>
    <w:p w:rsidR="00630340" w:rsidRDefault="00630340"/>
    <w:p w:rsidR="00630340" w:rsidRDefault="00630340"/>
    <w:p w:rsidR="00630340" w:rsidRDefault="00630340"/>
    <w:p w:rsidR="00630340" w:rsidRDefault="00630340"/>
    <w:p w:rsidR="00630340" w:rsidRDefault="00630340"/>
    <w:p w:rsidR="00630340" w:rsidRDefault="00630340"/>
    <w:p w:rsidR="00630340" w:rsidRDefault="00630340"/>
    <w:p w:rsidR="00630340" w:rsidRDefault="00630340"/>
    <w:p w:rsidR="00630340" w:rsidRDefault="00630340"/>
    <w:tbl>
      <w:tblPr>
        <w:tblW w:w="0" w:type="auto"/>
        <w:tblInd w:w="100" w:type="dxa"/>
        <w:tblLayout w:type="fixed"/>
        <w:tblCellMar>
          <w:left w:w="100" w:type="dxa"/>
          <w:right w:w="100" w:type="dxa"/>
        </w:tblCellMar>
        <w:tblLook w:val="0000" w:firstRow="0" w:lastRow="0" w:firstColumn="0" w:lastColumn="0" w:noHBand="0" w:noVBand="0"/>
      </w:tblPr>
      <w:tblGrid>
        <w:gridCol w:w="5760"/>
        <w:gridCol w:w="1440"/>
        <w:gridCol w:w="1440"/>
        <w:gridCol w:w="5760"/>
      </w:tblGrid>
      <w:tr w:rsidR="007C61A1" w:rsidTr="007C61A1">
        <w:trPr>
          <w:cantSplit/>
          <w:tblHeader/>
        </w:trPr>
        <w:tc>
          <w:tcPr>
            <w:tcW w:w="14400" w:type="dxa"/>
            <w:gridSpan w:val="4"/>
            <w:tcBorders>
              <w:top w:val="single" w:sz="6" w:space="0" w:color="000000"/>
              <w:left w:val="single" w:sz="6" w:space="0" w:color="000000"/>
              <w:bottom w:val="nil"/>
              <w:right w:val="single" w:sz="6" w:space="0" w:color="000000"/>
            </w:tcBorders>
          </w:tcPr>
          <w:p w:rsidR="007C61A1" w:rsidRDefault="007C61A1" w:rsidP="007C61A1">
            <w:pPr>
              <w:spacing w:before="100"/>
              <w:jc w:val="center"/>
              <w:rPr>
                <w:sz w:val="22"/>
                <w:szCs w:val="22"/>
              </w:rPr>
            </w:pPr>
            <w:r>
              <w:rPr>
                <w:sz w:val="22"/>
                <w:szCs w:val="22"/>
              </w:rPr>
              <w:br w:type="page"/>
            </w:r>
            <w:r>
              <w:rPr>
                <w:b/>
                <w:bCs/>
                <w:i/>
                <w:iCs/>
                <w:sz w:val="22"/>
                <w:szCs w:val="22"/>
                <w:u w:val="single"/>
              </w:rPr>
              <w:t>FEDERAL ISSUES</w:t>
            </w:r>
          </w:p>
          <w:p w:rsidR="007C61A1" w:rsidRDefault="007C61A1" w:rsidP="007C61A1">
            <w:pPr>
              <w:spacing w:after="55"/>
              <w:jc w:val="both"/>
              <w:rPr>
                <w:sz w:val="22"/>
                <w:szCs w:val="22"/>
              </w:rPr>
            </w:pPr>
          </w:p>
        </w:tc>
      </w:tr>
      <w:tr w:rsidR="007C61A1" w:rsidTr="007C61A1">
        <w:trPr>
          <w:cantSplit/>
        </w:trPr>
        <w:tc>
          <w:tcPr>
            <w:tcW w:w="5760" w:type="dxa"/>
            <w:tcBorders>
              <w:top w:val="single" w:sz="6" w:space="0" w:color="000000"/>
              <w:left w:val="single" w:sz="6" w:space="0" w:color="000000"/>
              <w:bottom w:val="nil"/>
              <w:right w:val="nil"/>
            </w:tcBorders>
          </w:tcPr>
          <w:p w:rsidR="007C61A1" w:rsidRDefault="007C61A1" w:rsidP="007C61A1">
            <w:pPr>
              <w:spacing w:before="100"/>
              <w:rPr>
                <w:b/>
                <w:bCs/>
                <w:sz w:val="22"/>
                <w:szCs w:val="22"/>
              </w:rPr>
            </w:pPr>
          </w:p>
          <w:p w:rsidR="007C61A1" w:rsidRDefault="007C61A1" w:rsidP="00912111">
            <w:pPr>
              <w:spacing w:after="55"/>
              <w:jc w:val="center"/>
              <w:rPr>
                <w:sz w:val="22"/>
                <w:szCs w:val="22"/>
              </w:rPr>
            </w:pPr>
            <w:r>
              <w:rPr>
                <w:b/>
                <w:bCs/>
                <w:sz w:val="22"/>
                <w:szCs w:val="22"/>
              </w:rPr>
              <w:t xml:space="preserve">2017 FSBA </w:t>
            </w:r>
            <w:r w:rsidR="00912111">
              <w:rPr>
                <w:b/>
                <w:bCs/>
                <w:sz w:val="22"/>
                <w:szCs w:val="22"/>
              </w:rPr>
              <w:t xml:space="preserve">FEDERAL </w:t>
            </w:r>
            <w:r>
              <w:rPr>
                <w:b/>
                <w:bCs/>
                <w:sz w:val="22"/>
                <w:szCs w:val="22"/>
              </w:rPr>
              <w:t>PLATFORM ITEM</w:t>
            </w:r>
          </w:p>
        </w:tc>
        <w:tc>
          <w:tcPr>
            <w:tcW w:w="1440" w:type="dxa"/>
            <w:tcBorders>
              <w:top w:val="single" w:sz="6" w:space="0" w:color="000000"/>
              <w:left w:val="single" w:sz="6" w:space="0" w:color="000000"/>
              <w:bottom w:val="nil"/>
              <w:right w:val="nil"/>
            </w:tcBorders>
          </w:tcPr>
          <w:p w:rsidR="007C61A1" w:rsidRDefault="007C61A1" w:rsidP="007C61A1">
            <w:pPr>
              <w:spacing w:before="100"/>
              <w:rPr>
                <w:b/>
                <w:bCs/>
                <w:sz w:val="22"/>
                <w:szCs w:val="22"/>
              </w:rPr>
            </w:pPr>
          </w:p>
          <w:p w:rsidR="007C61A1" w:rsidRDefault="007C61A1" w:rsidP="007C61A1">
            <w:pPr>
              <w:spacing w:after="55"/>
              <w:jc w:val="center"/>
              <w:rPr>
                <w:sz w:val="22"/>
                <w:szCs w:val="22"/>
              </w:rPr>
            </w:pPr>
            <w:r>
              <w:rPr>
                <w:b/>
                <w:bCs/>
                <w:sz w:val="22"/>
                <w:szCs w:val="22"/>
              </w:rPr>
              <w:t>RESUBMIT</w:t>
            </w:r>
          </w:p>
        </w:tc>
        <w:tc>
          <w:tcPr>
            <w:tcW w:w="1440" w:type="dxa"/>
            <w:tcBorders>
              <w:top w:val="single" w:sz="6" w:space="0" w:color="000000"/>
              <w:left w:val="single" w:sz="6" w:space="0" w:color="000000"/>
              <w:bottom w:val="nil"/>
              <w:right w:val="nil"/>
            </w:tcBorders>
          </w:tcPr>
          <w:p w:rsidR="007C61A1" w:rsidRDefault="007C61A1" w:rsidP="007C61A1">
            <w:pPr>
              <w:spacing w:before="100"/>
              <w:rPr>
                <w:b/>
                <w:bCs/>
                <w:sz w:val="22"/>
                <w:szCs w:val="22"/>
              </w:rPr>
            </w:pPr>
          </w:p>
          <w:p w:rsidR="007C61A1" w:rsidRDefault="007C61A1" w:rsidP="007C61A1">
            <w:pPr>
              <w:spacing w:after="55"/>
              <w:jc w:val="center"/>
              <w:rPr>
                <w:sz w:val="22"/>
                <w:szCs w:val="22"/>
              </w:rPr>
            </w:pPr>
            <w:r>
              <w:rPr>
                <w:b/>
                <w:bCs/>
                <w:sz w:val="22"/>
                <w:szCs w:val="22"/>
              </w:rPr>
              <w:t>REMOVE</w:t>
            </w:r>
          </w:p>
        </w:tc>
        <w:tc>
          <w:tcPr>
            <w:tcW w:w="5760" w:type="dxa"/>
            <w:tcBorders>
              <w:top w:val="single" w:sz="6" w:space="0" w:color="000000"/>
              <w:left w:val="single" w:sz="6" w:space="0" w:color="000000"/>
              <w:bottom w:val="nil"/>
              <w:right w:val="single" w:sz="6" w:space="0" w:color="000000"/>
            </w:tcBorders>
          </w:tcPr>
          <w:p w:rsidR="007C61A1" w:rsidRDefault="007C61A1" w:rsidP="007C61A1">
            <w:pPr>
              <w:spacing w:before="100"/>
              <w:rPr>
                <w:b/>
                <w:bCs/>
                <w:sz w:val="22"/>
                <w:szCs w:val="22"/>
              </w:rPr>
            </w:pPr>
          </w:p>
          <w:p w:rsidR="007C61A1" w:rsidRDefault="007C61A1" w:rsidP="007C61A1">
            <w:pPr>
              <w:spacing w:after="55"/>
              <w:jc w:val="center"/>
              <w:rPr>
                <w:sz w:val="22"/>
                <w:szCs w:val="22"/>
              </w:rPr>
            </w:pPr>
            <w:r>
              <w:rPr>
                <w:b/>
                <w:bCs/>
                <w:sz w:val="22"/>
                <w:szCs w:val="22"/>
              </w:rPr>
              <w:t>AMEND TO READ:</w:t>
            </w:r>
          </w:p>
        </w:tc>
      </w:tr>
      <w:tr w:rsidR="007C61A1" w:rsidTr="007C61A1">
        <w:trPr>
          <w:cantSplit/>
        </w:trPr>
        <w:tc>
          <w:tcPr>
            <w:tcW w:w="5760" w:type="dxa"/>
            <w:tcBorders>
              <w:top w:val="single" w:sz="6" w:space="0" w:color="000000"/>
              <w:left w:val="single" w:sz="6" w:space="0" w:color="000000"/>
              <w:bottom w:val="nil"/>
              <w:right w:val="nil"/>
            </w:tcBorders>
          </w:tcPr>
          <w:p w:rsidR="007C61A1" w:rsidRDefault="00912111" w:rsidP="00912111">
            <w:pPr>
              <w:rPr>
                <w:sz w:val="22"/>
                <w:szCs w:val="22"/>
              </w:rPr>
            </w:pPr>
            <w:r w:rsidRPr="00912111">
              <w:rPr>
                <w:rFonts w:ascii="ArialMT" w:hAnsi="ArialMT" w:cs="ArialMT"/>
              </w:rPr>
              <w:t>Provide sufficient federal funding to pursue and implement federal initiatives and mandates,</w:t>
            </w:r>
            <w:r>
              <w:rPr>
                <w:rFonts w:ascii="ArialMT" w:hAnsi="ArialMT" w:cs="ArialMT"/>
              </w:rPr>
              <w:t xml:space="preserve"> </w:t>
            </w:r>
            <w:r w:rsidRPr="00912111">
              <w:rPr>
                <w:rFonts w:ascii="ArialMT" w:hAnsi="ArialMT" w:cs="ArialMT"/>
              </w:rPr>
              <w:t>including funding to increase the federal investment in IDEA to the guaranteed level of 40% of the</w:t>
            </w:r>
            <w:r>
              <w:rPr>
                <w:rFonts w:ascii="ArialMT" w:hAnsi="ArialMT" w:cs="ArialMT"/>
              </w:rPr>
              <w:t xml:space="preserve"> </w:t>
            </w:r>
            <w:r w:rsidRPr="00912111">
              <w:rPr>
                <w:rFonts w:ascii="ArialMT" w:hAnsi="ArialMT" w:cs="ArialMT"/>
              </w:rPr>
              <w:t>costs to meet special education mandates and funding to fully fund the government’s share of</w:t>
            </w:r>
            <w:r>
              <w:rPr>
                <w:rFonts w:ascii="ArialMT" w:hAnsi="ArialMT" w:cs="ArialMT"/>
              </w:rPr>
              <w:t xml:space="preserve"> </w:t>
            </w:r>
            <w:r w:rsidRPr="00912111">
              <w:rPr>
                <w:rFonts w:ascii="ArialMT" w:hAnsi="ArialMT" w:cs="ArialMT"/>
              </w:rPr>
              <w:t>ESEA and avoid provisions that would divert substantial federal resources into competitive grant</w:t>
            </w:r>
            <w:r>
              <w:rPr>
                <w:rFonts w:ascii="ArialMT" w:hAnsi="ArialMT" w:cs="ArialMT"/>
              </w:rPr>
              <w:t xml:space="preserve"> </w:t>
            </w:r>
            <w:r w:rsidRPr="00912111">
              <w:rPr>
                <w:rFonts w:ascii="ArialMT" w:hAnsi="ArialMT" w:cs="ArialMT"/>
              </w:rPr>
              <w:t>programs</w:t>
            </w:r>
            <w:r>
              <w:rPr>
                <w:rFonts w:ascii="ArialMT" w:hAnsi="ArialMT" w:cs="ArialMT"/>
                <w:sz w:val="22"/>
                <w:szCs w:val="22"/>
              </w:rPr>
              <w:t>.</w:t>
            </w:r>
          </w:p>
        </w:tc>
        <w:tc>
          <w:tcPr>
            <w:tcW w:w="1440" w:type="dxa"/>
            <w:tcBorders>
              <w:top w:val="single" w:sz="6" w:space="0" w:color="000000"/>
              <w:left w:val="single" w:sz="6" w:space="0" w:color="000000"/>
              <w:bottom w:val="nil"/>
              <w:right w:val="nil"/>
            </w:tcBorders>
          </w:tcPr>
          <w:p w:rsidR="007C61A1" w:rsidRDefault="007C61A1" w:rsidP="007C61A1">
            <w:pPr>
              <w:spacing w:before="100" w:after="55"/>
              <w:jc w:val="center"/>
              <w:rPr>
                <w:sz w:val="22"/>
                <w:szCs w:val="22"/>
              </w:rPr>
            </w:pPr>
          </w:p>
        </w:tc>
        <w:tc>
          <w:tcPr>
            <w:tcW w:w="1440" w:type="dxa"/>
            <w:tcBorders>
              <w:top w:val="single" w:sz="6" w:space="0" w:color="000000"/>
              <w:left w:val="single" w:sz="6" w:space="0" w:color="000000"/>
              <w:bottom w:val="nil"/>
              <w:right w:val="nil"/>
            </w:tcBorders>
          </w:tcPr>
          <w:p w:rsidR="007C61A1" w:rsidRDefault="007C61A1" w:rsidP="007C61A1">
            <w:pPr>
              <w:spacing w:before="100" w:after="55"/>
              <w:jc w:val="center"/>
              <w:rPr>
                <w:sz w:val="22"/>
                <w:szCs w:val="22"/>
              </w:rPr>
            </w:pPr>
          </w:p>
        </w:tc>
        <w:tc>
          <w:tcPr>
            <w:tcW w:w="5760" w:type="dxa"/>
            <w:tcBorders>
              <w:top w:val="single" w:sz="6" w:space="0" w:color="000000"/>
              <w:left w:val="single" w:sz="6" w:space="0" w:color="000000"/>
              <w:bottom w:val="nil"/>
              <w:right w:val="single" w:sz="6" w:space="0" w:color="000000"/>
            </w:tcBorders>
          </w:tcPr>
          <w:p w:rsidR="007C61A1" w:rsidRDefault="007C61A1" w:rsidP="007C61A1">
            <w:pPr>
              <w:spacing w:before="100" w:after="55"/>
              <w:jc w:val="center"/>
              <w:rPr>
                <w:sz w:val="22"/>
                <w:szCs w:val="22"/>
              </w:rPr>
            </w:pPr>
          </w:p>
        </w:tc>
      </w:tr>
      <w:tr w:rsidR="00912111" w:rsidTr="007C61A1">
        <w:trPr>
          <w:cantSplit/>
        </w:trPr>
        <w:tc>
          <w:tcPr>
            <w:tcW w:w="5760" w:type="dxa"/>
            <w:tcBorders>
              <w:top w:val="single" w:sz="6" w:space="0" w:color="000000"/>
              <w:left w:val="single" w:sz="6" w:space="0" w:color="000000"/>
              <w:bottom w:val="nil"/>
              <w:right w:val="nil"/>
            </w:tcBorders>
          </w:tcPr>
          <w:p w:rsidR="00912111" w:rsidRDefault="00912111" w:rsidP="00912111">
            <w:pPr>
              <w:rPr>
                <w:i/>
                <w:iCs/>
                <w:sz w:val="22"/>
                <w:szCs w:val="22"/>
              </w:rPr>
            </w:pPr>
            <w:r w:rsidRPr="00912111">
              <w:t>Support and monitor FCC implementation of the “</w:t>
            </w:r>
            <w:proofErr w:type="spellStart"/>
            <w:r w:rsidRPr="00912111">
              <w:t>ConnectEd</w:t>
            </w:r>
            <w:proofErr w:type="spellEnd"/>
            <w:r w:rsidRPr="00912111">
              <w:t>” plan for E-Rate and increase overall</w:t>
            </w:r>
            <w:r>
              <w:t xml:space="preserve"> </w:t>
            </w:r>
            <w:r w:rsidRPr="00912111">
              <w:t>funding for E-Rate.</w:t>
            </w: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5760" w:type="dxa"/>
            <w:tcBorders>
              <w:top w:val="single" w:sz="6" w:space="0" w:color="000000"/>
              <w:left w:val="single" w:sz="6" w:space="0" w:color="000000"/>
              <w:bottom w:val="nil"/>
              <w:right w:val="single" w:sz="6" w:space="0" w:color="000000"/>
            </w:tcBorders>
          </w:tcPr>
          <w:p w:rsidR="00912111" w:rsidRDefault="00912111" w:rsidP="007C61A1">
            <w:pPr>
              <w:spacing w:before="100" w:after="55"/>
              <w:jc w:val="center"/>
              <w:rPr>
                <w:i/>
                <w:iCs/>
                <w:sz w:val="22"/>
                <w:szCs w:val="22"/>
              </w:rPr>
            </w:pPr>
          </w:p>
        </w:tc>
      </w:tr>
      <w:tr w:rsidR="00912111" w:rsidTr="007C61A1">
        <w:trPr>
          <w:cantSplit/>
        </w:trPr>
        <w:tc>
          <w:tcPr>
            <w:tcW w:w="5760" w:type="dxa"/>
            <w:tcBorders>
              <w:top w:val="single" w:sz="6" w:space="0" w:color="000000"/>
              <w:left w:val="single" w:sz="6" w:space="0" w:color="000000"/>
              <w:bottom w:val="nil"/>
              <w:right w:val="nil"/>
            </w:tcBorders>
          </w:tcPr>
          <w:p w:rsidR="00912111" w:rsidRPr="00912111" w:rsidRDefault="00912111" w:rsidP="00912111">
            <w:r w:rsidRPr="00912111">
              <w:t>Support legislation that would allow states to collect state sales tax due on remote and internet</w:t>
            </w:r>
            <w:r>
              <w:t xml:space="preserve"> </w:t>
            </w:r>
            <w:r w:rsidRPr="00912111">
              <w:t>purchases of goods and services that are currently taxable offline.</w:t>
            </w: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5760" w:type="dxa"/>
            <w:tcBorders>
              <w:top w:val="single" w:sz="6" w:space="0" w:color="000000"/>
              <w:left w:val="single" w:sz="6" w:space="0" w:color="000000"/>
              <w:bottom w:val="nil"/>
              <w:right w:val="single" w:sz="6" w:space="0" w:color="000000"/>
            </w:tcBorders>
          </w:tcPr>
          <w:p w:rsidR="00912111" w:rsidRDefault="00912111" w:rsidP="007C61A1">
            <w:pPr>
              <w:spacing w:before="100" w:after="55"/>
              <w:jc w:val="center"/>
              <w:rPr>
                <w:i/>
                <w:iCs/>
                <w:sz w:val="22"/>
                <w:szCs w:val="22"/>
              </w:rPr>
            </w:pPr>
          </w:p>
        </w:tc>
      </w:tr>
      <w:tr w:rsidR="00912111" w:rsidTr="007C61A1">
        <w:trPr>
          <w:cantSplit/>
        </w:trPr>
        <w:tc>
          <w:tcPr>
            <w:tcW w:w="5760" w:type="dxa"/>
            <w:tcBorders>
              <w:top w:val="single" w:sz="6" w:space="0" w:color="000000"/>
              <w:left w:val="single" w:sz="6" w:space="0" w:color="000000"/>
              <w:bottom w:val="nil"/>
              <w:right w:val="nil"/>
            </w:tcBorders>
          </w:tcPr>
          <w:p w:rsidR="00912111" w:rsidRPr="00912111" w:rsidRDefault="00912111" w:rsidP="00032ABE">
            <w:r w:rsidRPr="00912111">
              <w:t>Exempt K-12 and workforce education spending from budget cuts under sequestration, and, at a minimum, increase funding to meet increased</w:t>
            </w:r>
            <w:r>
              <w:t xml:space="preserve"> </w:t>
            </w:r>
            <w:r w:rsidRPr="00912111">
              <w:t>costs due to inflation, increased number of stu</w:t>
            </w:r>
            <w:r>
              <w:t>dents and critical unmet needs.</w:t>
            </w: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5760" w:type="dxa"/>
            <w:tcBorders>
              <w:top w:val="single" w:sz="6" w:space="0" w:color="000000"/>
              <w:left w:val="single" w:sz="6" w:space="0" w:color="000000"/>
              <w:bottom w:val="nil"/>
              <w:right w:val="single" w:sz="6" w:space="0" w:color="000000"/>
            </w:tcBorders>
          </w:tcPr>
          <w:p w:rsidR="00912111" w:rsidRDefault="00912111" w:rsidP="007C61A1">
            <w:pPr>
              <w:spacing w:before="100" w:after="55"/>
              <w:jc w:val="center"/>
              <w:rPr>
                <w:i/>
                <w:iCs/>
                <w:sz w:val="22"/>
                <w:szCs w:val="22"/>
              </w:rPr>
            </w:pPr>
          </w:p>
        </w:tc>
      </w:tr>
      <w:tr w:rsidR="00912111" w:rsidTr="007C61A1">
        <w:trPr>
          <w:cantSplit/>
        </w:trPr>
        <w:tc>
          <w:tcPr>
            <w:tcW w:w="5760" w:type="dxa"/>
            <w:tcBorders>
              <w:top w:val="single" w:sz="6" w:space="0" w:color="000000"/>
              <w:left w:val="single" w:sz="6" w:space="0" w:color="000000"/>
              <w:bottom w:val="nil"/>
              <w:right w:val="nil"/>
            </w:tcBorders>
          </w:tcPr>
          <w:p w:rsidR="00912111" w:rsidRPr="00912111" w:rsidRDefault="00912111" w:rsidP="00912111">
            <w:r w:rsidRPr="00912111">
              <w:t>Support the implementation of ESSA to provide maximum flexibility to local districts in determining</w:t>
            </w:r>
            <w:r>
              <w:t xml:space="preserve"> </w:t>
            </w:r>
            <w:r w:rsidRPr="00912111">
              <w:t>school intervention and improvement activities.</w:t>
            </w: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5760" w:type="dxa"/>
            <w:tcBorders>
              <w:top w:val="single" w:sz="6" w:space="0" w:color="000000"/>
              <w:left w:val="single" w:sz="6" w:space="0" w:color="000000"/>
              <w:bottom w:val="nil"/>
              <w:right w:val="single" w:sz="6" w:space="0" w:color="000000"/>
            </w:tcBorders>
          </w:tcPr>
          <w:p w:rsidR="00912111" w:rsidRDefault="00912111" w:rsidP="007C61A1">
            <w:pPr>
              <w:spacing w:before="100" w:after="55"/>
              <w:jc w:val="center"/>
              <w:rPr>
                <w:i/>
                <w:iCs/>
                <w:sz w:val="22"/>
                <w:szCs w:val="22"/>
              </w:rPr>
            </w:pPr>
          </w:p>
        </w:tc>
      </w:tr>
      <w:tr w:rsidR="00912111" w:rsidTr="007C61A1">
        <w:trPr>
          <w:cantSplit/>
        </w:trPr>
        <w:tc>
          <w:tcPr>
            <w:tcW w:w="5760" w:type="dxa"/>
            <w:tcBorders>
              <w:top w:val="single" w:sz="6" w:space="0" w:color="000000"/>
              <w:left w:val="single" w:sz="6" w:space="0" w:color="000000"/>
              <w:bottom w:val="nil"/>
              <w:right w:val="nil"/>
            </w:tcBorders>
          </w:tcPr>
          <w:p w:rsidR="00912111" w:rsidRPr="00912111" w:rsidRDefault="00912111" w:rsidP="00912111">
            <w:r w:rsidRPr="00912111">
              <w:t xml:space="preserve">Preclude current and future administrations from adopting </w:t>
            </w:r>
            <w:r>
              <w:t>r</w:t>
            </w:r>
            <w:r w:rsidRPr="00912111">
              <w:t>ules that are not expressly required by</w:t>
            </w:r>
            <w:r>
              <w:t xml:space="preserve"> </w:t>
            </w:r>
            <w:r w:rsidRPr="00912111">
              <w:t>law in ESSA.</w:t>
            </w: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5760" w:type="dxa"/>
            <w:tcBorders>
              <w:top w:val="single" w:sz="6" w:space="0" w:color="000000"/>
              <w:left w:val="single" w:sz="6" w:space="0" w:color="000000"/>
              <w:bottom w:val="nil"/>
              <w:right w:val="single" w:sz="6" w:space="0" w:color="000000"/>
            </w:tcBorders>
          </w:tcPr>
          <w:p w:rsidR="00912111" w:rsidRDefault="00912111" w:rsidP="007C61A1">
            <w:pPr>
              <w:spacing w:before="100" w:after="55"/>
              <w:jc w:val="center"/>
              <w:rPr>
                <w:i/>
                <w:iCs/>
                <w:sz w:val="22"/>
                <w:szCs w:val="22"/>
              </w:rPr>
            </w:pPr>
          </w:p>
        </w:tc>
      </w:tr>
      <w:tr w:rsidR="00912111" w:rsidTr="007C61A1">
        <w:trPr>
          <w:cantSplit/>
        </w:trPr>
        <w:tc>
          <w:tcPr>
            <w:tcW w:w="5760" w:type="dxa"/>
            <w:tcBorders>
              <w:top w:val="single" w:sz="6" w:space="0" w:color="000000"/>
              <w:left w:val="single" w:sz="6" w:space="0" w:color="000000"/>
              <w:bottom w:val="nil"/>
              <w:right w:val="nil"/>
            </w:tcBorders>
          </w:tcPr>
          <w:p w:rsidR="00912111" w:rsidRPr="00912111" w:rsidRDefault="00912111" w:rsidP="00032ABE">
            <w:r w:rsidRPr="00912111">
              <w:t>Provide maximum funding provided through the ESSA to school districts</w:t>
            </w:r>
            <w:r w:rsidR="00032ABE">
              <w:t>.</w:t>
            </w: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5760" w:type="dxa"/>
            <w:tcBorders>
              <w:top w:val="single" w:sz="6" w:space="0" w:color="000000"/>
              <w:left w:val="single" w:sz="6" w:space="0" w:color="000000"/>
              <w:bottom w:val="nil"/>
              <w:right w:val="single" w:sz="6" w:space="0" w:color="000000"/>
            </w:tcBorders>
          </w:tcPr>
          <w:p w:rsidR="00912111" w:rsidRDefault="00912111" w:rsidP="007C61A1">
            <w:pPr>
              <w:spacing w:before="100" w:after="55"/>
              <w:jc w:val="center"/>
              <w:rPr>
                <w:i/>
                <w:iCs/>
                <w:sz w:val="22"/>
                <w:szCs w:val="22"/>
              </w:rPr>
            </w:pPr>
          </w:p>
        </w:tc>
      </w:tr>
      <w:tr w:rsidR="00912111" w:rsidTr="007C61A1">
        <w:trPr>
          <w:cantSplit/>
        </w:trPr>
        <w:tc>
          <w:tcPr>
            <w:tcW w:w="5760" w:type="dxa"/>
            <w:tcBorders>
              <w:top w:val="single" w:sz="6" w:space="0" w:color="000000"/>
              <w:left w:val="single" w:sz="6" w:space="0" w:color="000000"/>
              <w:bottom w:val="nil"/>
              <w:right w:val="nil"/>
            </w:tcBorders>
          </w:tcPr>
          <w:p w:rsidR="00912111" w:rsidRPr="00912111" w:rsidRDefault="00912111" w:rsidP="00912111">
            <w:r w:rsidRPr="00912111">
              <w:t>Support existing Title I formula and distribution that gives the flexibility to determine the best use</w:t>
            </w:r>
            <w:r>
              <w:t xml:space="preserve"> </w:t>
            </w:r>
            <w:r w:rsidRPr="00912111">
              <w:t xml:space="preserve">of federal funds for the planning of </w:t>
            </w:r>
            <w:r>
              <w:t>school improvement initiatives.</w:t>
            </w: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5760" w:type="dxa"/>
            <w:tcBorders>
              <w:top w:val="single" w:sz="6" w:space="0" w:color="000000"/>
              <w:left w:val="single" w:sz="6" w:space="0" w:color="000000"/>
              <w:bottom w:val="nil"/>
              <w:right w:val="single" w:sz="6" w:space="0" w:color="000000"/>
            </w:tcBorders>
          </w:tcPr>
          <w:p w:rsidR="00912111" w:rsidRDefault="00912111" w:rsidP="007C61A1">
            <w:pPr>
              <w:spacing w:before="100" w:after="55"/>
              <w:jc w:val="center"/>
              <w:rPr>
                <w:i/>
                <w:iCs/>
                <w:sz w:val="22"/>
                <w:szCs w:val="22"/>
              </w:rPr>
            </w:pPr>
          </w:p>
        </w:tc>
      </w:tr>
      <w:tr w:rsidR="00912111" w:rsidTr="007C61A1">
        <w:trPr>
          <w:cantSplit/>
        </w:trPr>
        <w:tc>
          <w:tcPr>
            <w:tcW w:w="5760" w:type="dxa"/>
            <w:tcBorders>
              <w:top w:val="single" w:sz="6" w:space="0" w:color="000000"/>
              <w:left w:val="single" w:sz="6" w:space="0" w:color="000000"/>
              <w:bottom w:val="nil"/>
              <w:right w:val="nil"/>
            </w:tcBorders>
          </w:tcPr>
          <w:p w:rsidR="00912111" w:rsidRPr="00912111" w:rsidRDefault="00912111" w:rsidP="00912111">
            <w:r w:rsidRPr="00912111">
              <w:t xml:space="preserve">Oppose any change in law that would allow portability </w:t>
            </w:r>
            <w:r>
              <w:t>of Title I and/or IDEA funding.</w:t>
            </w: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5760" w:type="dxa"/>
            <w:tcBorders>
              <w:top w:val="single" w:sz="6" w:space="0" w:color="000000"/>
              <w:left w:val="single" w:sz="6" w:space="0" w:color="000000"/>
              <w:bottom w:val="nil"/>
              <w:right w:val="single" w:sz="6" w:space="0" w:color="000000"/>
            </w:tcBorders>
          </w:tcPr>
          <w:p w:rsidR="00912111" w:rsidRDefault="00912111" w:rsidP="007C61A1">
            <w:pPr>
              <w:spacing w:before="100" w:after="55"/>
              <w:jc w:val="center"/>
              <w:rPr>
                <w:i/>
                <w:iCs/>
                <w:sz w:val="22"/>
                <w:szCs w:val="22"/>
              </w:rPr>
            </w:pPr>
          </w:p>
        </w:tc>
      </w:tr>
      <w:tr w:rsidR="00912111" w:rsidTr="007C61A1">
        <w:trPr>
          <w:cantSplit/>
        </w:trPr>
        <w:tc>
          <w:tcPr>
            <w:tcW w:w="5760" w:type="dxa"/>
            <w:tcBorders>
              <w:top w:val="single" w:sz="6" w:space="0" w:color="000000"/>
              <w:left w:val="single" w:sz="6" w:space="0" w:color="000000"/>
              <w:bottom w:val="nil"/>
              <w:right w:val="nil"/>
            </w:tcBorders>
          </w:tcPr>
          <w:p w:rsidR="00912111" w:rsidRPr="00912111" w:rsidRDefault="00912111" w:rsidP="00912111">
            <w:r w:rsidRPr="00912111">
              <w:t>Oppose HR5003, Improving Child Nutrition and Education Act, until two objectionable provisions</w:t>
            </w:r>
            <w:r>
              <w:t xml:space="preserve"> </w:t>
            </w:r>
            <w:r w:rsidRPr="00912111">
              <w:t>– allowance of state block grants and alternative verification methods to determine student eligibility</w:t>
            </w:r>
            <w:r>
              <w:t xml:space="preserve"> </w:t>
            </w:r>
            <w:r w:rsidRPr="00912111">
              <w:t>(CEP) – are removed.</w:t>
            </w: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1440" w:type="dxa"/>
            <w:tcBorders>
              <w:top w:val="single" w:sz="6" w:space="0" w:color="000000"/>
              <w:left w:val="single" w:sz="6" w:space="0" w:color="000000"/>
              <w:bottom w:val="nil"/>
              <w:right w:val="nil"/>
            </w:tcBorders>
          </w:tcPr>
          <w:p w:rsidR="00912111" w:rsidRDefault="00912111" w:rsidP="007C61A1">
            <w:pPr>
              <w:spacing w:before="100" w:after="55"/>
              <w:jc w:val="center"/>
              <w:rPr>
                <w:i/>
                <w:iCs/>
                <w:sz w:val="22"/>
                <w:szCs w:val="22"/>
              </w:rPr>
            </w:pPr>
          </w:p>
        </w:tc>
        <w:tc>
          <w:tcPr>
            <w:tcW w:w="5760" w:type="dxa"/>
            <w:tcBorders>
              <w:top w:val="single" w:sz="6" w:space="0" w:color="000000"/>
              <w:left w:val="single" w:sz="6" w:space="0" w:color="000000"/>
              <w:bottom w:val="nil"/>
              <w:right w:val="single" w:sz="6" w:space="0" w:color="000000"/>
            </w:tcBorders>
          </w:tcPr>
          <w:p w:rsidR="00912111" w:rsidRDefault="00912111" w:rsidP="007C61A1">
            <w:pPr>
              <w:spacing w:before="100" w:after="55"/>
              <w:jc w:val="center"/>
              <w:rPr>
                <w:i/>
                <w:iCs/>
                <w:sz w:val="22"/>
                <w:szCs w:val="22"/>
              </w:rPr>
            </w:pPr>
          </w:p>
        </w:tc>
      </w:tr>
      <w:tr w:rsidR="00032ABE" w:rsidTr="007C61A1">
        <w:trPr>
          <w:cantSplit/>
        </w:trPr>
        <w:tc>
          <w:tcPr>
            <w:tcW w:w="5760" w:type="dxa"/>
            <w:tcBorders>
              <w:top w:val="single" w:sz="6" w:space="0" w:color="000000"/>
              <w:left w:val="single" w:sz="6" w:space="0" w:color="000000"/>
              <w:bottom w:val="nil"/>
              <w:right w:val="nil"/>
            </w:tcBorders>
          </w:tcPr>
          <w:p w:rsidR="00032ABE" w:rsidRPr="00912111" w:rsidRDefault="00032ABE" w:rsidP="00032ABE">
            <w:r w:rsidRPr="00912111">
              <w:t>Support reauthorization of the Perkins Career/Technical Education Act with flexibility to create or</w:t>
            </w:r>
            <w:r>
              <w:t xml:space="preserve"> </w:t>
            </w:r>
            <w:r w:rsidRPr="00912111">
              <w:rPr>
                <w:rFonts w:ascii="ArialMT" w:hAnsi="ArialMT" w:cs="ArialMT"/>
              </w:rPr>
              <w:t>continue appropriate partnerships with postsecondary education institutions, workforce development</w:t>
            </w:r>
            <w:r>
              <w:rPr>
                <w:rFonts w:ascii="ArialMT" w:hAnsi="ArialMT" w:cs="ArialMT"/>
              </w:rPr>
              <w:t xml:space="preserve"> </w:t>
            </w:r>
            <w:r w:rsidRPr="00912111">
              <w:rPr>
                <w:rFonts w:ascii="ArialMT" w:hAnsi="ArialMT" w:cs="ArialMT"/>
              </w:rPr>
              <w:t>boards and local business/</w:t>
            </w:r>
            <w:r>
              <w:rPr>
                <w:rFonts w:ascii="ArialMT" w:hAnsi="ArialMT" w:cs="ArialMT"/>
              </w:rPr>
              <w:t>industry.</w:t>
            </w:r>
          </w:p>
        </w:tc>
        <w:tc>
          <w:tcPr>
            <w:tcW w:w="1440" w:type="dxa"/>
            <w:tcBorders>
              <w:top w:val="single" w:sz="6" w:space="0" w:color="000000"/>
              <w:left w:val="single" w:sz="6" w:space="0" w:color="000000"/>
              <w:bottom w:val="nil"/>
              <w:right w:val="nil"/>
            </w:tcBorders>
          </w:tcPr>
          <w:p w:rsidR="00032ABE" w:rsidRDefault="00032ABE" w:rsidP="007C61A1">
            <w:pPr>
              <w:spacing w:before="100" w:after="55"/>
              <w:jc w:val="center"/>
              <w:rPr>
                <w:i/>
                <w:iCs/>
                <w:sz w:val="22"/>
                <w:szCs w:val="22"/>
              </w:rPr>
            </w:pPr>
          </w:p>
        </w:tc>
        <w:tc>
          <w:tcPr>
            <w:tcW w:w="1440" w:type="dxa"/>
            <w:tcBorders>
              <w:top w:val="single" w:sz="6" w:space="0" w:color="000000"/>
              <w:left w:val="single" w:sz="6" w:space="0" w:color="000000"/>
              <w:bottom w:val="nil"/>
              <w:right w:val="nil"/>
            </w:tcBorders>
          </w:tcPr>
          <w:p w:rsidR="00032ABE" w:rsidRDefault="00032ABE" w:rsidP="007C61A1">
            <w:pPr>
              <w:spacing w:before="100" w:after="55"/>
              <w:jc w:val="center"/>
              <w:rPr>
                <w:i/>
                <w:iCs/>
                <w:sz w:val="22"/>
                <w:szCs w:val="22"/>
              </w:rPr>
            </w:pPr>
          </w:p>
        </w:tc>
        <w:tc>
          <w:tcPr>
            <w:tcW w:w="5760" w:type="dxa"/>
            <w:tcBorders>
              <w:top w:val="single" w:sz="6" w:space="0" w:color="000000"/>
              <w:left w:val="single" w:sz="6" w:space="0" w:color="000000"/>
              <w:bottom w:val="nil"/>
              <w:right w:val="single" w:sz="6" w:space="0" w:color="000000"/>
            </w:tcBorders>
          </w:tcPr>
          <w:p w:rsidR="00032ABE" w:rsidRDefault="00032ABE" w:rsidP="007C61A1">
            <w:pPr>
              <w:spacing w:before="100" w:after="55"/>
              <w:jc w:val="center"/>
              <w:rPr>
                <w:i/>
                <w:iCs/>
                <w:sz w:val="22"/>
                <w:szCs w:val="22"/>
              </w:rPr>
            </w:pPr>
          </w:p>
        </w:tc>
      </w:tr>
      <w:tr w:rsidR="00032ABE" w:rsidTr="007C61A1">
        <w:trPr>
          <w:cantSplit/>
        </w:trPr>
        <w:tc>
          <w:tcPr>
            <w:tcW w:w="5760" w:type="dxa"/>
            <w:tcBorders>
              <w:top w:val="single" w:sz="6" w:space="0" w:color="000000"/>
              <w:left w:val="single" w:sz="6" w:space="0" w:color="000000"/>
              <w:bottom w:val="nil"/>
              <w:right w:val="nil"/>
            </w:tcBorders>
          </w:tcPr>
          <w:p w:rsidR="00032ABE" w:rsidRPr="00912111" w:rsidRDefault="00032ABE" w:rsidP="00912111">
            <w:r w:rsidRPr="00912111">
              <w:t>Provide funding for the unreimbursed costs associated with educating immigrant students.</w:t>
            </w:r>
          </w:p>
        </w:tc>
        <w:tc>
          <w:tcPr>
            <w:tcW w:w="1440" w:type="dxa"/>
            <w:tcBorders>
              <w:top w:val="single" w:sz="6" w:space="0" w:color="000000"/>
              <w:left w:val="single" w:sz="6" w:space="0" w:color="000000"/>
              <w:bottom w:val="nil"/>
              <w:right w:val="nil"/>
            </w:tcBorders>
          </w:tcPr>
          <w:p w:rsidR="00032ABE" w:rsidRDefault="00032ABE" w:rsidP="007C61A1">
            <w:pPr>
              <w:spacing w:before="100" w:after="55"/>
              <w:jc w:val="center"/>
              <w:rPr>
                <w:i/>
                <w:iCs/>
                <w:sz w:val="22"/>
                <w:szCs w:val="22"/>
              </w:rPr>
            </w:pPr>
          </w:p>
        </w:tc>
        <w:tc>
          <w:tcPr>
            <w:tcW w:w="1440" w:type="dxa"/>
            <w:tcBorders>
              <w:top w:val="single" w:sz="6" w:space="0" w:color="000000"/>
              <w:left w:val="single" w:sz="6" w:space="0" w:color="000000"/>
              <w:bottom w:val="nil"/>
              <w:right w:val="nil"/>
            </w:tcBorders>
          </w:tcPr>
          <w:p w:rsidR="00032ABE" w:rsidRDefault="00032ABE" w:rsidP="007C61A1">
            <w:pPr>
              <w:spacing w:before="100" w:after="55"/>
              <w:jc w:val="center"/>
              <w:rPr>
                <w:i/>
                <w:iCs/>
                <w:sz w:val="22"/>
                <w:szCs w:val="22"/>
              </w:rPr>
            </w:pPr>
          </w:p>
        </w:tc>
        <w:tc>
          <w:tcPr>
            <w:tcW w:w="5760" w:type="dxa"/>
            <w:tcBorders>
              <w:top w:val="single" w:sz="6" w:space="0" w:color="000000"/>
              <w:left w:val="single" w:sz="6" w:space="0" w:color="000000"/>
              <w:bottom w:val="nil"/>
              <w:right w:val="single" w:sz="6" w:space="0" w:color="000000"/>
            </w:tcBorders>
          </w:tcPr>
          <w:p w:rsidR="00032ABE" w:rsidRDefault="00032ABE" w:rsidP="007C61A1">
            <w:pPr>
              <w:spacing w:before="100" w:after="55"/>
              <w:jc w:val="center"/>
              <w:rPr>
                <w:i/>
                <w:iCs/>
                <w:sz w:val="22"/>
                <w:szCs w:val="22"/>
              </w:rPr>
            </w:pPr>
          </w:p>
        </w:tc>
      </w:tr>
      <w:tr w:rsidR="007C61A1" w:rsidTr="007C61A1">
        <w:trPr>
          <w:cantSplit/>
        </w:trPr>
        <w:tc>
          <w:tcPr>
            <w:tcW w:w="7200" w:type="dxa"/>
            <w:gridSpan w:val="2"/>
            <w:tcBorders>
              <w:top w:val="single" w:sz="6" w:space="0" w:color="000000"/>
              <w:left w:val="single" w:sz="6" w:space="0" w:color="000000"/>
              <w:bottom w:val="nil"/>
              <w:right w:val="nil"/>
            </w:tcBorders>
          </w:tcPr>
          <w:p w:rsidR="00032ABE" w:rsidRDefault="00032ABE" w:rsidP="007C61A1">
            <w:pPr>
              <w:jc w:val="center"/>
              <w:rPr>
                <w:b/>
                <w:bCs/>
                <w:sz w:val="22"/>
                <w:szCs w:val="22"/>
              </w:rPr>
            </w:pPr>
          </w:p>
          <w:p w:rsidR="007C61A1" w:rsidRDefault="007C61A1" w:rsidP="007C61A1">
            <w:pPr>
              <w:jc w:val="center"/>
              <w:rPr>
                <w:b/>
                <w:bCs/>
                <w:sz w:val="22"/>
                <w:szCs w:val="22"/>
              </w:rPr>
            </w:pPr>
            <w:bookmarkStart w:id="0" w:name="_GoBack"/>
            <w:bookmarkEnd w:id="0"/>
            <w:r>
              <w:rPr>
                <w:b/>
                <w:bCs/>
                <w:sz w:val="22"/>
                <w:szCs w:val="22"/>
              </w:rPr>
              <w:t xml:space="preserve">PROPOSED </w:t>
            </w:r>
            <w:r w:rsidRPr="007C61A1">
              <w:rPr>
                <w:b/>
                <w:bCs/>
                <w:sz w:val="22"/>
                <w:szCs w:val="22"/>
                <w:u w:val="single"/>
              </w:rPr>
              <w:t>NEW</w:t>
            </w:r>
            <w:r>
              <w:rPr>
                <w:b/>
                <w:bCs/>
                <w:sz w:val="22"/>
                <w:szCs w:val="22"/>
              </w:rPr>
              <w:t xml:space="preserve"> PLATFORM PROPOSALS RELATING TO </w:t>
            </w:r>
          </w:p>
          <w:p w:rsidR="007C61A1" w:rsidRDefault="00912111" w:rsidP="00912111">
            <w:pPr>
              <w:spacing w:after="55"/>
              <w:jc w:val="center"/>
              <w:rPr>
                <w:sz w:val="22"/>
                <w:szCs w:val="22"/>
              </w:rPr>
            </w:pPr>
            <w:r>
              <w:rPr>
                <w:b/>
                <w:bCs/>
                <w:sz w:val="22"/>
                <w:szCs w:val="22"/>
              </w:rPr>
              <w:t>FEDERAL ISSUES</w:t>
            </w:r>
          </w:p>
        </w:tc>
        <w:tc>
          <w:tcPr>
            <w:tcW w:w="7200" w:type="dxa"/>
            <w:gridSpan w:val="2"/>
            <w:tcBorders>
              <w:top w:val="single" w:sz="6" w:space="0" w:color="000000"/>
              <w:left w:val="single" w:sz="6" w:space="0" w:color="000000"/>
              <w:bottom w:val="nil"/>
              <w:right w:val="single" w:sz="6" w:space="0" w:color="000000"/>
            </w:tcBorders>
          </w:tcPr>
          <w:p w:rsidR="007C61A1" w:rsidRDefault="007C61A1" w:rsidP="007C61A1">
            <w:pPr>
              <w:spacing w:before="100"/>
              <w:rPr>
                <w:b/>
                <w:bCs/>
                <w:sz w:val="22"/>
                <w:szCs w:val="22"/>
              </w:rPr>
            </w:pPr>
          </w:p>
          <w:p w:rsidR="007C61A1" w:rsidRDefault="007C61A1" w:rsidP="007C61A1">
            <w:pPr>
              <w:jc w:val="center"/>
              <w:rPr>
                <w:sz w:val="22"/>
                <w:szCs w:val="22"/>
              </w:rPr>
            </w:pPr>
            <w:r>
              <w:rPr>
                <w:b/>
                <w:bCs/>
                <w:sz w:val="22"/>
                <w:szCs w:val="22"/>
              </w:rPr>
              <w:t>RATIONALE / NOTES</w:t>
            </w:r>
          </w:p>
          <w:p w:rsidR="007C61A1" w:rsidRDefault="007C61A1" w:rsidP="007C61A1">
            <w:pPr>
              <w:spacing w:after="55"/>
              <w:jc w:val="center"/>
              <w:rPr>
                <w:sz w:val="22"/>
                <w:szCs w:val="22"/>
              </w:rPr>
            </w:pPr>
            <w:r>
              <w:rPr>
                <w:i/>
                <w:iCs/>
                <w:sz w:val="18"/>
                <w:szCs w:val="18"/>
              </w:rPr>
              <w:t>(Please include the name of the school board member approving the new item)</w:t>
            </w:r>
          </w:p>
        </w:tc>
      </w:tr>
      <w:tr w:rsidR="007C61A1" w:rsidTr="007C61A1">
        <w:trPr>
          <w:cantSplit/>
        </w:trPr>
        <w:tc>
          <w:tcPr>
            <w:tcW w:w="7200" w:type="dxa"/>
            <w:gridSpan w:val="2"/>
            <w:tcBorders>
              <w:top w:val="single" w:sz="6" w:space="0" w:color="000000"/>
              <w:left w:val="single" w:sz="6" w:space="0" w:color="000000"/>
              <w:bottom w:val="nil"/>
              <w:right w:val="nil"/>
            </w:tcBorders>
          </w:tcPr>
          <w:p w:rsidR="007C61A1" w:rsidRDefault="007C61A1" w:rsidP="007C61A1">
            <w:pPr>
              <w:spacing w:before="100" w:after="55"/>
              <w:rPr>
                <w:sz w:val="22"/>
                <w:szCs w:val="22"/>
              </w:rPr>
            </w:pPr>
          </w:p>
          <w:p w:rsidR="007C61A1" w:rsidRDefault="007C61A1" w:rsidP="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7C61A1" w:rsidRDefault="007C61A1" w:rsidP="007C61A1">
            <w:pPr>
              <w:spacing w:before="100" w:after="55"/>
              <w:rPr>
                <w:sz w:val="22"/>
                <w:szCs w:val="22"/>
              </w:rPr>
            </w:pPr>
          </w:p>
        </w:tc>
      </w:tr>
      <w:tr w:rsidR="007C61A1" w:rsidTr="007C61A1">
        <w:trPr>
          <w:cantSplit/>
        </w:trPr>
        <w:tc>
          <w:tcPr>
            <w:tcW w:w="7200" w:type="dxa"/>
            <w:gridSpan w:val="2"/>
            <w:tcBorders>
              <w:top w:val="single" w:sz="6" w:space="0" w:color="000000"/>
              <w:left w:val="single" w:sz="6" w:space="0" w:color="000000"/>
              <w:bottom w:val="nil"/>
              <w:right w:val="nil"/>
            </w:tcBorders>
          </w:tcPr>
          <w:p w:rsidR="007C61A1" w:rsidRDefault="007C61A1" w:rsidP="007C61A1">
            <w:pPr>
              <w:spacing w:before="100" w:after="55"/>
              <w:rPr>
                <w:sz w:val="22"/>
                <w:szCs w:val="22"/>
              </w:rPr>
            </w:pPr>
          </w:p>
          <w:p w:rsidR="007C61A1" w:rsidRDefault="007C61A1" w:rsidP="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7C61A1" w:rsidRDefault="007C61A1" w:rsidP="007C61A1">
            <w:pPr>
              <w:spacing w:before="100" w:after="55"/>
              <w:rPr>
                <w:sz w:val="22"/>
                <w:szCs w:val="22"/>
              </w:rPr>
            </w:pPr>
          </w:p>
        </w:tc>
      </w:tr>
      <w:tr w:rsidR="007C61A1" w:rsidTr="007C61A1">
        <w:trPr>
          <w:cantSplit/>
        </w:trPr>
        <w:tc>
          <w:tcPr>
            <w:tcW w:w="7200" w:type="dxa"/>
            <w:gridSpan w:val="2"/>
            <w:tcBorders>
              <w:top w:val="single" w:sz="6" w:space="0" w:color="000000"/>
              <w:left w:val="single" w:sz="6" w:space="0" w:color="000000"/>
              <w:bottom w:val="nil"/>
              <w:right w:val="nil"/>
            </w:tcBorders>
          </w:tcPr>
          <w:p w:rsidR="007C61A1" w:rsidRDefault="007C61A1" w:rsidP="007C61A1">
            <w:pPr>
              <w:spacing w:before="100" w:after="55"/>
              <w:rPr>
                <w:sz w:val="22"/>
                <w:szCs w:val="22"/>
              </w:rPr>
            </w:pPr>
          </w:p>
          <w:p w:rsidR="007C61A1" w:rsidRDefault="007C61A1" w:rsidP="007C61A1">
            <w:pPr>
              <w:spacing w:before="100" w:after="55"/>
              <w:rPr>
                <w:sz w:val="22"/>
                <w:szCs w:val="22"/>
              </w:rPr>
            </w:pPr>
          </w:p>
        </w:tc>
        <w:tc>
          <w:tcPr>
            <w:tcW w:w="7200" w:type="dxa"/>
            <w:gridSpan w:val="2"/>
            <w:tcBorders>
              <w:top w:val="single" w:sz="6" w:space="0" w:color="000000"/>
              <w:left w:val="single" w:sz="6" w:space="0" w:color="000000"/>
              <w:bottom w:val="nil"/>
              <w:right w:val="single" w:sz="6" w:space="0" w:color="000000"/>
            </w:tcBorders>
          </w:tcPr>
          <w:p w:rsidR="007C61A1" w:rsidRDefault="007C61A1" w:rsidP="007C61A1">
            <w:pPr>
              <w:spacing w:before="100" w:after="55"/>
              <w:rPr>
                <w:sz w:val="22"/>
                <w:szCs w:val="22"/>
              </w:rPr>
            </w:pPr>
          </w:p>
        </w:tc>
      </w:tr>
      <w:tr w:rsidR="007C61A1" w:rsidTr="007C61A1">
        <w:trPr>
          <w:cantSplit/>
        </w:trPr>
        <w:tc>
          <w:tcPr>
            <w:tcW w:w="7200" w:type="dxa"/>
            <w:gridSpan w:val="2"/>
            <w:tcBorders>
              <w:top w:val="single" w:sz="6" w:space="0" w:color="000000"/>
              <w:left w:val="single" w:sz="6" w:space="0" w:color="000000"/>
              <w:bottom w:val="single" w:sz="6" w:space="0" w:color="000000"/>
              <w:right w:val="nil"/>
            </w:tcBorders>
          </w:tcPr>
          <w:p w:rsidR="007C61A1" w:rsidRDefault="007C61A1" w:rsidP="007C61A1">
            <w:pPr>
              <w:spacing w:before="100" w:after="55"/>
              <w:rPr>
                <w:sz w:val="22"/>
                <w:szCs w:val="22"/>
              </w:rPr>
            </w:pPr>
          </w:p>
          <w:p w:rsidR="007C61A1" w:rsidRDefault="007C61A1" w:rsidP="007C61A1">
            <w:pPr>
              <w:spacing w:before="100" w:after="55"/>
              <w:rPr>
                <w:sz w:val="22"/>
                <w:szCs w:val="22"/>
              </w:rPr>
            </w:pPr>
          </w:p>
        </w:tc>
        <w:tc>
          <w:tcPr>
            <w:tcW w:w="7200" w:type="dxa"/>
            <w:gridSpan w:val="2"/>
            <w:tcBorders>
              <w:top w:val="single" w:sz="6" w:space="0" w:color="000000"/>
              <w:left w:val="single" w:sz="6" w:space="0" w:color="000000"/>
              <w:bottom w:val="single" w:sz="6" w:space="0" w:color="000000"/>
              <w:right w:val="single" w:sz="6" w:space="0" w:color="000000"/>
            </w:tcBorders>
          </w:tcPr>
          <w:p w:rsidR="007C61A1" w:rsidRDefault="007C61A1" w:rsidP="007C61A1">
            <w:pPr>
              <w:spacing w:before="100" w:after="55"/>
              <w:rPr>
                <w:sz w:val="22"/>
                <w:szCs w:val="22"/>
              </w:rPr>
            </w:pPr>
          </w:p>
        </w:tc>
      </w:tr>
    </w:tbl>
    <w:p w:rsidR="00630340" w:rsidRDefault="00630340"/>
    <w:p w:rsidR="00630340" w:rsidRDefault="00630340"/>
    <w:p w:rsidR="00630340" w:rsidRDefault="00630340"/>
    <w:p w:rsidR="00630340" w:rsidRDefault="00630340"/>
    <w:p w:rsidR="00361B48" w:rsidRDefault="00361B48"/>
    <w:sectPr w:rsidR="00361B48" w:rsidSect="007C61A1">
      <w:footerReference w:type="default" r:id="rId12"/>
      <w:pgSz w:w="15840" w:h="12240" w:orient="landscape"/>
      <w:pgMar w:top="1008" w:right="720" w:bottom="288" w:left="720" w:header="720"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111" w:rsidRDefault="00912111" w:rsidP="003A2BD5">
      <w:r>
        <w:separator/>
      </w:r>
    </w:p>
  </w:endnote>
  <w:endnote w:type="continuationSeparator" w:id="0">
    <w:p w:rsidR="00912111" w:rsidRDefault="00912111" w:rsidP="003A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443659"/>
      <w:docPartObj>
        <w:docPartGallery w:val="Page Numbers (Bottom of Page)"/>
        <w:docPartUnique/>
      </w:docPartObj>
    </w:sdtPr>
    <w:sdtEndPr>
      <w:rPr>
        <w:noProof/>
      </w:rPr>
    </w:sdtEndPr>
    <w:sdtContent>
      <w:p w:rsidR="00912111" w:rsidRDefault="00912111">
        <w:pPr>
          <w:pStyle w:val="Footer"/>
          <w:jc w:val="center"/>
        </w:pPr>
        <w:r>
          <w:fldChar w:fldCharType="begin"/>
        </w:r>
        <w:r>
          <w:instrText xml:space="preserve"> PAGE   \* MERGEFORMAT </w:instrText>
        </w:r>
        <w:r>
          <w:fldChar w:fldCharType="separate"/>
        </w:r>
        <w:r w:rsidR="00032ABE">
          <w:rPr>
            <w:noProof/>
          </w:rPr>
          <w:t>1</w:t>
        </w:r>
        <w:r>
          <w:rPr>
            <w:noProof/>
          </w:rPr>
          <w:fldChar w:fldCharType="end"/>
        </w:r>
      </w:p>
    </w:sdtContent>
  </w:sdt>
  <w:p w:rsidR="00912111" w:rsidRDefault="00912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111" w:rsidRDefault="00912111" w:rsidP="003A2BD5">
      <w:r>
        <w:separator/>
      </w:r>
    </w:p>
  </w:footnote>
  <w:footnote w:type="continuationSeparator" w:id="0">
    <w:p w:rsidR="00912111" w:rsidRDefault="00912111" w:rsidP="003A2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22148"/>
    <w:multiLevelType w:val="hybridMultilevel"/>
    <w:tmpl w:val="1EFCE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1F"/>
    <w:rsid w:val="00032ABE"/>
    <w:rsid w:val="00361B48"/>
    <w:rsid w:val="003A2BD5"/>
    <w:rsid w:val="0044391F"/>
    <w:rsid w:val="00630340"/>
    <w:rsid w:val="007C61A1"/>
    <w:rsid w:val="00912111"/>
    <w:rsid w:val="0096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AB53D-AD26-4BB6-B254-D54019D9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1F"/>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BD5"/>
    <w:rPr>
      <w:color w:val="0000FF" w:themeColor="hyperlink"/>
      <w:u w:val="single"/>
    </w:rPr>
  </w:style>
  <w:style w:type="paragraph" w:styleId="ListParagraph">
    <w:name w:val="List Paragraph"/>
    <w:basedOn w:val="Normal"/>
    <w:uiPriority w:val="34"/>
    <w:qFormat/>
    <w:rsid w:val="003A2BD5"/>
    <w:pPr>
      <w:ind w:left="720"/>
      <w:contextualSpacing/>
    </w:pPr>
  </w:style>
  <w:style w:type="paragraph" w:styleId="Header">
    <w:name w:val="header"/>
    <w:basedOn w:val="Normal"/>
    <w:link w:val="HeaderChar"/>
    <w:uiPriority w:val="99"/>
    <w:unhideWhenUsed/>
    <w:rsid w:val="003A2BD5"/>
    <w:pPr>
      <w:tabs>
        <w:tab w:val="center" w:pos="4680"/>
        <w:tab w:val="right" w:pos="9360"/>
      </w:tabs>
    </w:pPr>
  </w:style>
  <w:style w:type="character" w:customStyle="1" w:styleId="HeaderChar">
    <w:name w:val="Header Char"/>
    <w:basedOn w:val="DefaultParagraphFont"/>
    <w:link w:val="Header"/>
    <w:uiPriority w:val="99"/>
    <w:rsid w:val="003A2BD5"/>
    <w:rPr>
      <w:rFonts w:ascii="Arial" w:hAnsi="Arial" w:cs="Arial"/>
      <w:sz w:val="20"/>
      <w:szCs w:val="20"/>
    </w:rPr>
  </w:style>
  <w:style w:type="paragraph" w:styleId="Footer">
    <w:name w:val="footer"/>
    <w:basedOn w:val="Normal"/>
    <w:link w:val="FooterChar"/>
    <w:uiPriority w:val="99"/>
    <w:unhideWhenUsed/>
    <w:rsid w:val="003A2BD5"/>
    <w:pPr>
      <w:tabs>
        <w:tab w:val="center" w:pos="4680"/>
        <w:tab w:val="right" w:pos="9360"/>
      </w:tabs>
    </w:pPr>
  </w:style>
  <w:style w:type="character" w:customStyle="1" w:styleId="FooterChar">
    <w:name w:val="Footer Char"/>
    <w:basedOn w:val="DefaultParagraphFont"/>
    <w:link w:val="Footer"/>
    <w:uiPriority w:val="99"/>
    <w:rsid w:val="003A2BD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ton@fsba.org" TargetMode="External"/><Relationship Id="rId5" Type="http://schemas.openxmlformats.org/officeDocument/2006/relationships/footnotes" Target="footnotes.xml"/><Relationship Id="rId10" Type="http://schemas.openxmlformats.org/officeDocument/2006/relationships/hyperlink" Target="mailto:melton@fsba.org" TargetMode="External"/><Relationship Id="rId4" Type="http://schemas.openxmlformats.org/officeDocument/2006/relationships/webSettings" Target="webSettings.xml"/><Relationship Id="rId9" Type="http://schemas.openxmlformats.org/officeDocument/2006/relationships/hyperlink" Target="http://fsba.org/wp-content/uploads/2016/12/2017-FSBA-Positions-on-Issues-of-Continuing-Concer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1BCB3B83.dotm</Template>
  <TotalTime>85</TotalTime>
  <Pages>9</Pages>
  <Words>1338</Words>
  <Characters>8528</Characters>
  <Application>Microsoft Office Word</Application>
  <DocSecurity>0</DocSecurity>
  <Lines>568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Melton</dc:creator>
  <cp:lastModifiedBy>Ruth Melton</cp:lastModifiedBy>
  <cp:revision>3</cp:revision>
  <dcterms:created xsi:type="dcterms:W3CDTF">2016-08-01T19:29:00Z</dcterms:created>
  <dcterms:modified xsi:type="dcterms:W3CDTF">2017-07-10T20:01:00Z</dcterms:modified>
</cp:coreProperties>
</file>