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F7E" w:rsidRDefault="00F72BE9" w:rsidP="00F72BE9">
      <w:pPr>
        <w:spacing w:before="100" w:beforeAutospacing="1" w:after="100" w:afterAutospacing="1"/>
      </w:pPr>
      <w:r>
        <w:t> </w:t>
      </w:r>
    </w:p>
    <w:p w:rsidR="00F72BE9" w:rsidRDefault="00F72BE9" w:rsidP="00F72BE9">
      <w:pPr>
        <w:spacing w:before="100" w:beforeAutospacing="1" w:after="100" w:afterAutospacing="1"/>
      </w:pPr>
      <w:r w:rsidRPr="00205F7E">
        <w:rPr>
          <w:b/>
        </w:rPr>
        <w:t>READ TO LEAD</w:t>
      </w:r>
      <w:r>
        <w:t xml:space="preserve"> participants will be reading and discussing </w:t>
      </w:r>
      <w:r>
        <w:rPr>
          <w:i/>
          <w:iCs/>
        </w:rPr>
        <w:t>Humanizing the Education Machine</w:t>
      </w:r>
      <w:r>
        <w:t xml:space="preserve"> during this January to May distance-learning book study. Co-Author Bill Latham addressed conference attendees in December and has provided several resources to guide us in this study.  All pertinent details are outlined below, including CBM points opportunities. </w:t>
      </w:r>
    </w:p>
    <w:p w:rsidR="00F72BE9" w:rsidRDefault="00F72BE9" w:rsidP="00F72BE9">
      <w:pPr>
        <w:spacing w:before="100" w:beforeAutospacing="1" w:after="100" w:afterAutospacing="1"/>
      </w:pPr>
      <w:r>
        <w:t> Please contact</w:t>
      </w:r>
      <w:r>
        <w:rPr>
          <w:color w:val="1F497D"/>
        </w:rPr>
        <w:t xml:space="preserve"> April Griffin</w:t>
      </w:r>
      <w:r>
        <w:t xml:space="preserve"> </w:t>
      </w:r>
      <w:r>
        <w:t>(</w:t>
      </w:r>
      <w:hyperlink r:id="rId6" w:history="1">
        <w:r w:rsidRPr="00043351">
          <w:rPr>
            <w:rStyle w:val="Hyperlink"/>
          </w:rPr>
          <w:t>griffin@gm.sbac.edu</w:t>
        </w:r>
      </w:hyperlink>
      <w:r>
        <w:t xml:space="preserve">) </w:t>
      </w:r>
      <w:r>
        <w:t>directly with any questions you may have</w:t>
      </w:r>
      <w:r>
        <w:rPr>
          <w:color w:val="1F497D"/>
        </w:rPr>
        <w:t xml:space="preserve"> about the Read to Lead study. For questions regarding leadership development points, please contact Tina Pinkoson (</w:t>
      </w:r>
      <w:hyperlink r:id="rId7" w:history="1">
        <w:r>
          <w:rPr>
            <w:rStyle w:val="Hyperlink"/>
          </w:rPr>
          <w:t>Pinkoson@fsba.org</w:t>
        </w:r>
      </w:hyperlink>
      <w:r>
        <w:rPr>
          <w:color w:val="1F497D"/>
        </w:rPr>
        <w:t>)</w:t>
      </w:r>
      <w:r>
        <w:t xml:space="preserve">. </w:t>
      </w:r>
    </w:p>
    <w:p w:rsidR="00F72BE9" w:rsidRDefault="00F72BE9" w:rsidP="00F72BE9">
      <w:pPr>
        <w:spacing w:before="100" w:beforeAutospacing="1" w:after="100" w:afterAutospacing="1"/>
      </w:pPr>
      <w:r>
        <w:rPr>
          <w:b/>
          <w:bCs/>
          <w:u w:val="single"/>
        </w:rPr>
        <w:t>Book Study Dates (</w:t>
      </w:r>
      <w:r>
        <w:rPr>
          <w:i/>
          <w:iCs/>
          <w:u w:val="single"/>
        </w:rPr>
        <w:t>all meetings will be held 12-1pm on GoToMeeting</w:t>
      </w:r>
      <w:r>
        <w:rPr>
          <w:b/>
          <w:bCs/>
          <w:u w:val="single"/>
        </w:rPr>
        <w:t>)</w:t>
      </w:r>
    </w:p>
    <w:p w:rsidR="00F72BE9" w:rsidRPr="00F72BE9" w:rsidRDefault="00F72BE9" w:rsidP="00F72BE9">
      <w:pPr>
        <w:spacing w:before="100" w:beforeAutospacing="1" w:after="100" w:afterAutospacing="1"/>
      </w:pPr>
      <w:r>
        <w:t xml:space="preserve">January 30, </w:t>
      </w:r>
      <w:r>
        <w:rPr>
          <w:i/>
          <w:iCs/>
        </w:rPr>
        <w:t>Chapters 1-4</w:t>
      </w:r>
      <w:r>
        <w:br/>
        <w:t xml:space="preserve">February 21, </w:t>
      </w:r>
      <w:r>
        <w:rPr>
          <w:i/>
          <w:iCs/>
        </w:rPr>
        <w:t>Chapters 5-7</w:t>
      </w:r>
      <w:r>
        <w:br/>
        <w:t xml:space="preserve">March 21, </w:t>
      </w:r>
      <w:r>
        <w:rPr>
          <w:i/>
          <w:iCs/>
        </w:rPr>
        <w:t>Chapters 8-11</w:t>
      </w:r>
      <w:r>
        <w:br/>
        <w:t xml:space="preserve">April 25, </w:t>
      </w:r>
      <w:r>
        <w:rPr>
          <w:i/>
          <w:iCs/>
        </w:rPr>
        <w:t>Chapters 12-14</w:t>
      </w:r>
      <w:r>
        <w:br/>
      </w:r>
      <w:r w:rsidRPr="00F72BE9">
        <w:t xml:space="preserve">May 23, </w:t>
      </w:r>
      <w:r w:rsidRPr="00F72BE9">
        <w:rPr>
          <w:i/>
          <w:iCs/>
        </w:rPr>
        <w:t>Chapters 15-17</w:t>
      </w:r>
    </w:p>
    <w:p w:rsidR="00F72BE9" w:rsidRPr="00205F7E" w:rsidRDefault="00F72BE9" w:rsidP="00205F7E">
      <w:pPr>
        <w:spacing w:before="100" w:beforeAutospacing="1" w:after="100" w:afterAutospacing="1"/>
        <w:rPr>
          <w:bCs/>
        </w:rPr>
      </w:pPr>
      <w:r w:rsidRPr="00205F7E">
        <w:rPr>
          <w:b/>
          <w:bCs/>
          <w:u w:val="single"/>
        </w:rPr>
        <w:t>CBM Point-earning Opportunities</w:t>
      </w:r>
      <w:r w:rsidR="00205F7E">
        <w:rPr>
          <w:b/>
          <w:bCs/>
          <w:u w:val="single"/>
        </w:rPr>
        <w:br/>
      </w:r>
      <w:r w:rsidRPr="00205F7E">
        <w:rPr>
          <w:b/>
          <w:bCs/>
        </w:rPr>
        <w:t>5 points</w:t>
      </w:r>
      <w:r w:rsidRPr="00205F7E">
        <w:rPr>
          <w:bCs/>
        </w:rPr>
        <w:t xml:space="preserve"> – Reading Humanizing the Education Machine and completing CBM form</w:t>
      </w:r>
      <w:r w:rsidR="00205F7E" w:rsidRPr="00205F7E">
        <w:rPr>
          <w:bCs/>
        </w:rPr>
        <w:br/>
      </w:r>
      <w:r w:rsidRPr="00205F7E">
        <w:rPr>
          <w:b/>
          <w:bCs/>
        </w:rPr>
        <w:t>5 points</w:t>
      </w:r>
      <w:r w:rsidRPr="00205F7E">
        <w:rPr>
          <w:bCs/>
        </w:rPr>
        <w:t xml:space="preserve"> – Reading &amp; Attending all READ TO LEAD calls </w:t>
      </w:r>
    </w:p>
    <w:p w:rsidR="00F72BE9" w:rsidRDefault="00F72BE9" w:rsidP="00F72BE9">
      <w:pPr>
        <w:spacing w:before="100" w:beforeAutospacing="1" w:after="100" w:afterAutospacing="1"/>
      </w:pPr>
      <w:r w:rsidRPr="00205F7E">
        <w:rPr>
          <w:b/>
          <w:bCs/>
          <w:u w:val="single"/>
        </w:rPr>
        <w:t>Need the Book?</w:t>
      </w:r>
      <w:r w:rsidR="00205F7E">
        <w:rPr>
          <w:b/>
          <w:bCs/>
          <w:u w:val="single"/>
        </w:rPr>
        <w:br/>
      </w:r>
      <w:r w:rsidR="00205F7E" w:rsidRPr="00205F7E">
        <w:rPr>
          <w:i/>
        </w:rPr>
        <w:t>Humanizing the Education Machine How to Create Schools That Turn Disengaged Kids into Inspired Leaners</w:t>
      </w:r>
      <w:r w:rsidR="00205F7E" w:rsidRPr="00205F7E">
        <w:t xml:space="preserve"> by Rex </w:t>
      </w:r>
      <w:proofErr w:type="gramStart"/>
      <w:r w:rsidR="00205F7E" w:rsidRPr="00205F7E">
        <w:t>Miller  (</w:t>
      </w:r>
      <w:proofErr w:type="gramEnd"/>
      <w:r w:rsidR="00205F7E" w:rsidRPr="00205F7E">
        <w:t>Author),‎ Bill Latham (Author),‎ Brian Cahill (Author) is available on Amazon, Barnes &amp; Nobles, and other bookstores.</w:t>
      </w:r>
      <w:r>
        <w:t> </w:t>
      </w:r>
    </w:p>
    <w:p w:rsidR="00F72BE9" w:rsidRDefault="00F72BE9" w:rsidP="00F72BE9">
      <w:pPr>
        <w:spacing w:before="100" w:beforeAutospacing="1" w:after="100" w:afterAutospacing="1"/>
      </w:pPr>
      <w:r>
        <w:rPr>
          <w:b/>
          <w:bCs/>
          <w:u w:val="single"/>
        </w:rPr>
        <w:t>GoToMeeting Call-in Information</w:t>
      </w:r>
    </w:p>
    <w:p w:rsidR="00F72BE9" w:rsidRDefault="00F72BE9" w:rsidP="00F72BE9">
      <w:pPr>
        <w:autoSpaceDE w:val="0"/>
        <w:autoSpaceDN w:val="0"/>
        <w:spacing w:before="100" w:beforeAutospacing="1" w:after="100" w:afterAutospacing="1"/>
      </w:pPr>
      <w:r>
        <w:t xml:space="preserve">Please join my meeting from your computer, tablet or smartphone. </w:t>
      </w:r>
      <w:r>
        <w:br/>
      </w:r>
      <w:hyperlink r:id="rId8" w:tgtFrame="_blank" w:history="1">
        <w:r>
          <w:rPr>
            <w:rStyle w:val="Hyperlink"/>
          </w:rPr>
          <w:t>https://global.gotomeeting.com/join/998389365</w:t>
        </w:r>
      </w:hyperlink>
      <w:r>
        <w:t xml:space="preserve"> </w:t>
      </w:r>
    </w:p>
    <w:p w:rsidR="00F72BE9" w:rsidRDefault="00F72BE9" w:rsidP="00F72BE9">
      <w:pPr>
        <w:autoSpaceDE w:val="0"/>
        <w:autoSpaceDN w:val="0"/>
        <w:spacing w:before="100" w:beforeAutospacing="1" w:after="100" w:afterAutospacing="1"/>
      </w:pPr>
      <w:r>
        <w:t xml:space="preserve">You can also dial in using your phone. </w:t>
      </w:r>
      <w:r>
        <w:br/>
        <w:t xml:space="preserve">United States (Toll Free): </w:t>
      </w:r>
      <w:hyperlink r:id="rId9" w:tgtFrame="_blank" w:history="1">
        <w:r>
          <w:rPr>
            <w:rStyle w:val="Hyperlink"/>
          </w:rPr>
          <w:t>1 877 309 2073</w:t>
        </w:r>
      </w:hyperlink>
      <w:r>
        <w:t xml:space="preserve"> </w:t>
      </w:r>
      <w:r>
        <w:br/>
        <w:t xml:space="preserve">United States: </w:t>
      </w:r>
      <w:hyperlink r:id="rId10" w:tgtFrame="_blank" w:history="1">
        <w:r>
          <w:rPr>
            <w:rStyle w:val="Hyperlink"/>
          </w:rPr>
          <w:t>+1 (312) 757-3129</w:t>
        </w:r>
      </w:hyperlink>
      <w:r>
        <w:t xml:space="preserve">  </w:t>
      </w:r>
      <w:r w:rsidR="00205F7E">
        <w:br/>
      </w:r>
      <w:r>
        <w:t xml:space="preserve">Access Code: 998-389-365 </w:t>
      </w:r>
    </w:p>
    <w:p w:rsidR="00F72BE9" w:rsidRDefault="00F72BE9" w:rsidP="00F72BE9">
      <w:pPr>
        <w:autoSpaceDE w:val="0"/>
        <w:autoSpaceDN w:val="0"/>
        <w:spacing w:before="100" w:beforeAutospacing="1" w:after="100" w:afterAutospacing="1"/>
      </w:pPr>
      <w:r>
        <w:t xml:space="preserve">Joining from a video-conferencing room or system? </w:t>
      </w:r>
      <w:r>
        <w:br/>
        <w:t xml:space="preserve">Dial: 67.217.95.2##998389365 </w:t>
      </w:r>
      <w:r>
        <w:br/>
        <w:t xml:space="preserve">Cisco devices: </w:t>
      </w:r>
      <w:hyperlink r:id="rId11" w:tgtFrame="_blank" w:history="1">
        <w:r>
          <w:rPr>
            <w:rStyle w:val="Hyperlink"/>
          </w:rPr>
          <w:t>998389365@67.217.95.2</w:t>
        </w:r>
      </w:hyperlink>
      <w:r>
        <w:t xml:space="preserve"> </w:t>
      </w:r>
    </w:p>
    <w:p w:rsidR="00B01118" w:rsidRDefault="00F72BE9" w:rsidP="00205F7E">
      <w:pPr>
        <w:autoSpaceDE w:val="0"/>
        <w:autoSpaceDN w:val="0"/>
        <w:spacing w:before="100" w:beforeAutospacing="1" w:after="100" w:afterAutospacing="1"/>
      </w:pPr>
      <w:r>
        <w:t xml:space="preserve">First GoToMeeting? Let's do a quick system check: </w:t>
      </w:r>
      <w:hyperlink r:id="rId12" w:tgtFrame="_blank" w:history="1">
        <w:r>
          <w:rPr>
            <w:rStyle w:val="Hyperlink"/>
          </w:rPr>
          <w:t>https://link.gotomeeting.com/system-check</w:t>
        </w:r>
      </w:hyperlink>
      <w:r>
        <w:t xml:space="preserve"> </w:t>
      </w:r>
      <w:bookmarkStart w:id="0" w:name="_GoBack"/>
      <w:bookmarkEnd w:id="0"/>
    </w:p>
    <w:sectPr w:rsidR="00B01118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5F7E" w:rsidRDefault="00205F7E" w:rsidP="00205F7E">
      <w:r>
        <w:separator/>
      </w:r>
    </w:p>
  </w:endnote>
  <w:endnote w:type="continuationSeparator" w:id="0">
    <w:p w:rsidR="00205F7E" w:rsidRDefault="00205F7E" w:rsidP="00205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5F7E" w:rsidRDefault="00205F7E" w:rsidP="00205F7E">
      <w:r>
        <w:separator/>
      </w:r>
    </w:p>
  </w:footnote>
  <w:footnote w:type="continuationSeparator" w:id="0">
    <w:p w:rsidR="00205F7E" w:rsidRDefault="00205F7E" w:rsidP="00205F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F7E" w:rsidRDefault="00205F7E">
    <w:pPr>
      <w:pStyle w:val="Header"/>
    </w:pPr>
    <w:r>
      <w:rPr>
        <w:noProof/>
      </w:rPr>
      <w:drawing>
        <wp:inline distT="0" distB="0" distL="0" distR="0" wp14:anchorId="409CE2DE" wp14:editId="5DB82ED2">
          <wp:extent cx="5943600" cy="11049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 inch high logo with words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162" b="65781"/>
                  <a:stretch/>
                </pic:blipFill>
                <pic:spPr bwMode="auto">
                  <a:xfrm>
                    <a:off x="0" y="0"/>
                    <a:ext cx="5943600" cy="1104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BE9"/>
    <w:rsid w:val="00205F7E"/>
    <w:rsid w:val="0061761A"/>
    <w:rsid w:val="00690DA4"/>
    <w:rsid w:val="00F72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808C64-D0A3-4904-BA6B-BE5A21ADA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2BE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2BE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05F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5F7E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05F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5F7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20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lobal.gotomeeting.com/join/998389365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inkoson@fsba.org" TargetMode="External"/><Relationship Id="rId12" Type="http://schemas.openxmlformats.org/officeDocument/2006/relationships/hyperlink" Target="https://link.gotomeeting.com/system-chec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riffin@gm.sbac.edu" TargetMode="External"/><Relationship Id="rId11" Type="http://schemas.openxmlformats.org/officeDocument/2006/relationships/hyperlink" Target="mailto:998389365@67.217.95.2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tel:(312)%20757-3129" TargetMode="External"/><Relationship Id="rId4" Type="http://schemas.openxmlformats.org/officeDocument/2006/relationships/footnotes" Target="footnotes.xml"/><Relationship Id="rId9" Type="http://schemas.openxmlformats.org/officeDocument/2006/relationships/hyperlink" Target="tel:(877)%20309-2073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86557ED2.dotm</Template>
  <TotalTime>22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BillieAnne Gay</dc:creator>
  <cp:keywords/>
  <dc:description/>
  <cp:lastModifiedBy>BillieAnne Gay</cp:lastModifiedBy>
  <cp:revision>1</cp:revision>
  <dcterms:created xsi:type="dcterms:W3CDTF">2018-01-09T19:23:00Z</dcterms:created>
  <dcterms:modified xsi:type="dcterms:W3CDTF">2018-01-09T19:45:00Z</dcterms:modified>
</cp:coreProperties>
</file>