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112" w:rsidRPr="00DE107D" w:rsidRDefault="00226112" w:rsidP="00226112">
      <w:pPr>
        <w:spacing w:after="0"/>
        <w:rPr>
          <w:rFonts w:ascii="Articulate Narrow" w:hAnsi="Articulate Narrow"/>
          <w:b/>
          <w:sz w:val="44"/>
          <w:szCs w:val="44"/>
        </w:rPr>
      </w:pPr>
      <w:bookmarkStart w:id="0" w:name="_GoBack"/>
      <w:bookmarkEnd w:id="0"/>
      <w:r>
        <w:rPr>
          <w:rFonts w:ascii="Articulate Narrow" w:hAnsi="Articulate Narrow"/>
          <w:b/>
          <w:sz w:val="44"/>
          <w:szCs w:val="44"/>
        </w:rPr>
        <w:br/>
      </w:r>
      <w:r w:rsidRPr="00DE107D">
        <w:rPr>
          <w:rFonts w:ascii="Articulate Narrow" w:hAnsi="Articulate Narrow"/>
          <w:b/>
          <w:sz w:val="44"/>
          <w:szCs w:val="44"/>
        </w:rPr>
        <w:t>A Checklist for New Board Member Orientation</w:t>
      </w:r>
    </w:p>
    <w:p w:rsidR="00226112" w:rsidRPr="00DE107D" w:rsidRDefault="00226112" w:rsidP="00226112">
      <w:pPr>
        <w:spacing w:after="0"/>
        <w:rPr>
          <w:rFonts w:ascii="Articulate Narrow" w:hAnsi="Articulate Narrow"/>
          <w:sz w:val="26"/>
          <w:szCs w:val="26"/>
        </w:rPr>
      </w:pPr>
      <w:r w:rsidRPr="00DE107D">
        <w:rPr>
          <w:rFonts w:ascii="Articulate Narrow" w:hAnsi="Articulate Narrow"/>
          <w:b/>
          <w:sz w:val="32"/>
          <w:szCs w:val="32"/>
        </w:rPr>
        <w:t>Orientation to the Board:</w:t>
      </w:r>
      <w:r w:rsidRPr="00DE107D">
        <w:rPr>
          <w:rFonts w:ascii="Articulate Narrow" w:hAnsi="Articulate Narrow"/>
          <w:sz w:val="26"/>
          <w:szCs w:val="26"/>
        </w:rPr>
        <w:t xml:space="preserve"> These items are generally the school board’s areas of expertise and, therefore, should be the board’s responsibility in the orientation process. Often, the board chair will take the lead for this part of the orientation process with the assistance of the superintendent and other members of the board. </w:t>
      </w:r>
    </w:p>
    <w:p w:rsidR="00226112" w:rsidRPr="00DE107D" w:rsidRDefault="00226112" w:rsidP="00226112">
      <w:pPr>
        <w:spacing w:after="0"/>
        <w:rPr>
          <w:rFonts w:ascii="Articulate Narrow" w:hAnsi="Articulate Narrow"/>
          <w:sz w:val="26"/>
          <w:szCs w:val="26"/>
        </w:rPr>
      </w:pPr>
    </w:p>
    <w:p w:rsidR="00226112" w:rsidRPr="00226112" w:rsidRDefault="00226112" w:rsidP="00226112">
      <w:pPr>
        <w:spacing w:after="0"/>
        <w:rPr>
          <w:rFonts w:ascii="Articulate Narrow" w:hAnsi="Articulate Narrow"/>
          <w:b/>
          <w:sz w:val="26"/>
          <w:szCs w:val="26"/>
        </w:rPr>
      </w:pPr>
      <w:r w:rsidRPr="00226112">
        <w:rPr>
          <w:rFonts w:ascii="Articulate Narrow" w:hAnsi="Articulate Narrow"/>
          <w:b/>
          <w:sz w:val="26"/>
          <w:szCs w:val="26"/>
        </w:rPr>
        <w:t xml:space="preserve">New board members should have access to the following items: </w:t>
      </w:r>
    </w:p>
    <w:p w:rsidR="00226112" w:rsidRPr="00DE107D" w:rsidRDefault="00226112" w:rsidP="00226112">
      <w:pPr>
        <w:pStyle w:val="ListParagraph"/>
        <w:numPr>
          <w:ilvl w:val="0"/>
          <w:numId w:val="2"/>
        </w:numPr>
        <w:spacing w:after="0"/>
        <w:rPr>
          <w:rFonts w:ascii="Articulate Narrow" w:hAnsi="Articulate Narrow"/>
          <w:sz w:val="26"/>
          <w:szCs w:val="26"/>
        </w:rPr>
      </w:pPr>
      <w:r w:rsidRPr="00DE107D">
        <w:rPr>
          <w:rFonts w:ascii="Articulate Narrow" w:hAnsi="Articulate Narrow"/>
          <w:sz w:val="26"/>
          <w:szCs w:val="26"/>
        </w:rPr>
        <w:t xml:space="preserve">Policy manual with an explanation of its use </w:t>
      </w:r>
    </w:p>
    <w:p w:rsidR="00226112" w:rsidRPr="00DE107D" w:rsidRDefault="00226112" w:rsidP="00226112">
      <w:pPr>
        <w:pStyle w:val="ListParagraph"/>
        <w:numPr>
          <w:ilvl w:val="0"/>
          <w:numId w:val="2"/>
        </w:numPr>
        <w:spacing w:after="0"/>
        <w:rPr>
          <w:rFonts w:ascii="Articulate Narrow" w:hAnsi="Articulate Narrow"/>
          <w:sz w:val="26"/>
          <w:szCs w:val="26"/>
        </w:rPr>
      </w:pPr>
      <w:r w:rsidRPr="00DE107D">
        <w:rPr>
          <w:rFonts w:ascii="Articulate Narrow" w:hAnsi="Articulate Narrow"/>
          <w:sz w:val="26"/>
          <w:szCs w:val="26"/>
        </w:rPr>
        <w:t xml:space="preserve"> A copy of current district goals </w:t>
      </w:r>
    </w:p>
    <w:p w:rsidR="00226112" w:rsidRPr="00DE107D" w:rsidRDefault="00226112" w:rsidP="00226112">
      <w:pPr>
        <w:pStyle w:val="ListParagraph"/>
        <w:numPr>
          <w:ilvl w:val="0"/>
          <w:numId w:val="2"/>
        </w:numPr>
        <w:spacing w:after="0"/>
        <w:rPr>
          <w:rFonts w:ascii="Articulate Narrow" w:hAnsi="Articulate Narrow"/>
          <w:sz w:val="26"/>
          <w:szCs w:val="26"/>
        </w:rPr>
      </w:pPr>
      <w:r w:rsidRPr="00DE107D">
        <w:rPr>
          <w:rFonts w:ascii="Articulate Narrow" w:hAnsi="Articulate Narrow"/>
          <w:sz w:val="26"/>
          <w:szCs w:val="26"/>
        </w:rPr>
        <w:t xml:space="preserve"> An explanation of school board organization (bylaws, standing and </w:t>
      </w:r>
    </w:p>
    <w:p w:rsidR="00226112" w:rsidRPr="00DE107D" w:rsidRDefault="00226112" w:rsidP="00226112">
      <w:pPr>
        <w:pStyle w:val="ListParagraph"/>
        <w:spacing w:after="0"/>
        <w:rPr>
          <w:rFonts w:ascii="Articulate Narrow" w:hAnsi="Articulate Narrow"/>
          <w:sz w:val="26"/>
          <w:szCs w:val="26"/>
        </w:rPr>
      </w:pPr>
      <w:r w:rsidRPr="00DE107D">
        <w:rPr>
          <w:rFonts w:ascii="Articulate Narrow" w:hAnsi="Articulate Narrow"/>
          <w:sz w:val="26"/>
          <w:szCs w:val="26"/>
        </w:rPr>
        <w:t xml:space="preserve"> ad hoc committees, if any.) </w:t>
      </w:r>
    </w:p>
    <w:p w:rsidR="00226112" w:rsidRPr="00DE107D" w:rsidRDefault="00226112" w:rsidP="00226112">
      <w:pPr>
        <w:pStyle w:val="ListParagraph"/>
        <w:numPr>
          <w:ilvl w:val="0"/>
          <w:numId w:val="2"/>
        </w:numPr>
        <w:spacing w:after="0"/>
        <w:rPr>
          <w:rFonts w:ascii="Articulate Narrow" w:hAnsi="Articulate Narrow"/>
          <w:sz w:val="26"/>
          <w:szCs w:val="26"/>
        </w:rPr>
      </w:pPr>
      <w:r w:rsidRPr="00DE107D">
        <w:rPr>
          <w:rFonts w:ascii="Articulate Narrow" w:hAnsi="Articulate Narrow"/>
          <w:sz w:val="26"/>
          <w:szCs w:val="26"/>
        </w:rPr>
        <w:t xml:space="preserve"> An explanation of any policies governing board member conduct and   </w:t>
      </w:r>
    </w:p>
    <w:p w:rsidR="00226112" w:rsidRPr="00DE107D" w:rsidRDefault="00226112" w:rsidP="00226112">
      <w:pPr>
        <w:pStyle w:val="ListParagraph"/>
        <w:spacing w:after="0"/>
        <w:rPr>
          <w:rFonts w:ascii="Articulate Narrow" w:hAnsi="Articulate Narrow"/>
          <w:sz w:val="26"/>
          <w:szCs w:val="26"/>
        </w:rPr>
      </w:pPr>
      <w:r w:rsidRPr="00DE107D">
        <w:rPr>
          <w:rFonts w:ascii="Articulate Narrow" w:hAnsi="Articulate Narrow"/>
          <w:sz w:val="26"/>
          <w:szCs w:val="26"/>
        </w:rPr>
        <w:t xml:space="preserve"> activities (i.e., board code of conduct, travel expenses, conflict of interest, </w:t>
      </w:r>
    </w:p>
    <w:p w:rsidR="00226112" w:rsidRPr="00DE107D" w:rsidRDefault="00226112" w:rsidP="00226112">
      <w:pPr>
        <w:pStyle w:val="ListParagraph"/>
        <w:spacing w:after="0"/>
        <w:rPr>
          <w:rFonts w:ascii="Articulate Narrow" w:hAnsi="Articulate Narrow"/>
          <w:sz w:val="26"/>
          <w:szCs w:val="26"/>
        </w:rPr>
      </w:pPr>
      <w:r w:rsidRPr="00DE107D">
        <w:rPr>
          <w:rFonts w:ascii="Articulate Narrow" w:hAnsi="Articulate Narrow"/>
          <w:sz w:val="26"/>
          <w:szCs w:val="26"/>
        </w:rPr>
        <w:t xml:space="preserve"> professional development, calendar of important events) </w:t>
      </w:r>
    </w:p>
    <w:p w:rsidR="00226112" w:rsidRPr="00DE107D" w:rsidRDefault="00226112" w:rsidP="00226112">
      <w:pPr>
        <w:pStyle w:val="ListParagraph"/>
        <w:numPr>
          <w:ilvl w:val="0"/>
          <w:numId w:val="2"/>
        </w:numPr>
        <w:spacing w:after="0"/>
        <w:rPr>
          <w:rFonts w:ascii="Articulate Narrow" w:hAnsi="Articulate Narrow"/>
          <w:sz w:val="26"/>
          <w:szCs w:val="26"/>
        </w:rPr>
      </w:pPr>
      <w:r w:rsidRPr="00DE107D">
        <w:rPr>
          <w:rFonts w:ascii="Articulate Narrow" w:hAnsi="Articulate Narrow"/>
          <w:sz w:val="26"/>
          <w:szCs w:val="26"/>
        </w:rPr>
        <w:t xml:space="preserve"> An explanation of how board meetings are conducted, including rules of </w:t>
      </w:r>
    </w:p>
    <w:p w:rsidR="00226112" w:rsidRPr="00DE107D" w:rsidRDefault="00226112" w:rsidP="00226112">
      <w:pPr>
        <w:pStyle w:val="ListParagraph"/>
        <w:spacing w:after="0"/>
        <w:rPr>
          <w:rFonts w:ascii="Articulate Narrow" w:hAnsi="Articulate Narrow"/>
          <w:sz w:val="26"/>
          <w:szCs w:val="26"/>
        </w:rPr>
      </w:pPr>
      <w:r w:rsidRPr="00DE107D">
        <w:rPr>
          <w:rFonts w:ascii="Articulate Narrow" w:hAnsi="Articulate Narrow"/>
          <w:sz w:val="26"/>
          <w:szCs w:val="26"/>
        </w:rPr>
        <w:t xml:space="preserve"> order used, Administrative Procedures Act requirements, placing items on </w:t>
      </w:r>
    </w:p>
    <w:p w:rsidR="00226112" w:rsidRPr="00DE107D" w:rsidRDefault="00226112" w:rsidP="00226112">
      <w:pPr>
        <w:pStyle w:val="ListParagraph"/>
        <w:spacing w:after="0"/>
        <w:rPr>
          <w:rFonts w:ascii="Articulate Narrow" w:hAnsi="Articulate Narrow"/>
          <w:sz w:val="26"/>
          <w:szCs w:val="26"/>
        </w:rPr>
      </w:pPr>
      <w:r w:rsidRPr="00DE107D">
        <w:rPr>
          <w:rFonts w:ascii="Articulate Narrow" w:hAnsi="Articulate Narrow"/>
          <w:sz w:val="26"/>
          <w:szCs w:val="26"/>
        </w:rPr>
        <w:t xml:space="preserve"> the agenda, superintendent’s informational packets </w:t>
      </w:r>
    </w:p>
    <w:p w:rsidR="00226112" w:rsidRPr="00DE107D" w:rsidRDefault="00226112" w:rsidP="00226112">
      <w:pPr>
        <w:pStyle w:val="ListParagraph"/>
        <w:numPr>
          <w:ilvl w:val="0"/>
          <w:numId w:val="2"/>
        </w:numPr>
        <w:spacing w:after="0"/>
        <w:rPr>
          <w:rFonts w:ascii="Articulate Narrow" w:hAnsi="Articulate Narrow"/>
          <w:sz w:val="26"/>
          <w:szCs w:val="26"/>
        </w:rPr>
      </w:pPr>
      <w:r w:rsidRPr="00DE107D">
        <w:rPr>
          <w:rFonts w:ascii="Articulate Narrow" w:hAnsi="Articulate Narrow"/>
          <w:sz w:val="26"/>
          <w:szCs w:val="26"/>
        </w:rPr>
        <w:t xml:space="preserve"> Information about the board speaking with one voice, the authority of the</w:t>
      </w:r>
    </w:p>
    <w:p w:rsidR="00226112" w:rsidRPr="00DE107D" w:rsidRDefault="00226112" w:rsidP="00226112">
      <w:pPr>
        <w:spacing w:after="0"/>
        <w:ind w:left="360"/>
        <w:rPr>
          <w:rFonts w:ascii="Articulate Narrow" w:hAnsi="Articulate Narrow"/>
          <w:sz w:val="26"/>
          <w:szCs w:val="26"/>
        </w:rPr>
      </w:pPr>
      <w:r w:rsidRPr="00DE107D">
        <w:rPr>
          <w:rFonts w:ascii="Articulate Narrow" w:hAnsi="Articulate Narrow"/>
          <w:sz w:val="26"/>
          <w:szCs w:val="26"/>
        </w:rPr>
        <w:t xml:space="preserve">        board vs. the authority of any indivi</w:t>
      </w:r>
      <w:r>
        <w:rPr>
          <w:rFonts w:ascii="Articulate Narrow" w:hAnsi="Articulate Narrow"/>
          <w:sz w:val="26"/>
          <w:szCs w:val="26"/>
        </w:rPr>
        <w:t>dual board member, the chain of</w:t>
      </w:r>
      <w:r w:rsidRPr="00DE107D">
        <w:rPr>
          <w:rFonts w:ascii="Articulate Narrow" w:hAnsi="Articulate Narrow"/>
          <w:sz w:val="26"/>
          <w:szCs w:val="26"/>
        </w:rPr>
        <w:t xml:space="preserve"> command, etc. </w:t>
      </w:r>
    </w:p>
    <w:p w:rsidR="00226112" w:rsidRPr="00DE107D" w:rsidRDefault="00226112" w:rsidP="00226112">
      <w:pPr>
        <w:pStyle w:val="ListParagraph"/>
        <w:numPr>
          <w:ilvl w:val="0"/>
          <w:numId w:val="2"/>
        </w:numPr>
        <w:spacing w:after="0"/>
        <w:rPr>
          <w:rFonts w:ascii="Articulate Narrow" w:hAnsi="Articulate Narrow"/>
          <w:sz w:val="26"/>
          <w:szCs w:val="26"/>
        </w:rPr>
      </w:pPr>
      <w:r w:rsidRPr="00DE107D">
        <w:rPr>
          <w:rFonts w:ascii="Articulate Narrow" w:hAnsi="Articulate Narrow"/>
          <w:sz w:val="26"/>
          <w:szCs w:val="26"/>
        </w:rPr>
        <w:t>An explanation of board processes: gathering community input, monitoring</w:t>
      </w:r>
    </w:p>
    <w:p w:rsidR="00226112" w:rsidRPr="00DE107D" w:rsidRDefault="00226112" w:rsidP="00226112">
      <w:pPr>
        <w:pStyle w:val="ListParagraph"/>
        <w:spacing w:after="0"/>
        <w:rPr>
          <w:rFonts w:ascii="Articulate Narrow" w:hAnsi="Articulate Narrow"/>
          <w:sz w:val="26"/>
          <w:szCs w:val="26"/>
        </w:rPr>
      </w:pPr>
      <w:r w:rsidRPr="00DE107D">
        <w:rPr>
          <w:rFonts w:ascii="Articulate Narrow" w:hAnsi="Articulate Narrow"/>
          <w:sz w:val="26"/>
          <w:szCs w:val="26"/>
        </w:rPr>
        <w:t>district progress, self-evaluation, communication with the media</w:t>
      </w:r>
    </w:p>
    <w:p w:rsidR="00226112" w:rsidRPr="00DE107D" w:rsidRDefault="00226112" w:rsidP="00226112">
      <w:pPr>
        <w:pStyle w:val="ListParagraph"/>
        <w:numPr>
          <w:ilvl w:val="0"/>
          <w:numId w:val="2"/>
        </w:numPr>
        <w:spacing w:after="0"/>
        <w:rPr>
          <w:rFonts w:ascii="Articulate Narrow" w:hAnsi="Articulate Narrow"/>
          <w:sz w:val="26"/>
          <w:szCs w:val="26"/>
        </w:rPr>
      </w:pPr>
      <w:r w:rsidRPr="00DE107D">
        <w:rPr>
          <w:rFonts w:ascii="Articulate Narrow" w:hAnsi="Articulate Narrow"/>
          <w:sz w:val="26"/>
          <w:szCs w:val="26"/>
        </w:rPr>
        <w:t>A historical perspective of the board’s current work, including minutes from the past year’s board meetings</w:t>
      </w:r>
    </w:p>
    <w:p w:rsidR="00226112" w:rsidRPr="00DE107D" w:rsidRDefault="00226112" w:rsidP="00226112">
      <w:pPr>
        <w:pStyle w:val="ListParagraph"/>
        <w:numPr>
          <w:ilvl w:val="0"/>
          <w:numId w:val="2"/>
        </w:numPr>
        <w:spacing w:after="0"/>
        <w:rPr>
          <w:rFonts w:ascii="Articulate Narrow" w:hAnsi="Articulate Narrow"/>
          <w:sz w:val="26"/>
          <w:szCs w:val="26"/>
        </w:rPr>
      </w:pPr>
      <w:r w:rsidRPr="00DE107D">
        <w:rPr>
          <w:rFonts w:ascii="Articulate Narrow" w:hAnsi="Articulate Narrow"/>
          <w:sz w:val="26"/>
          <w:szCs w:val="26"/>
        </w:rPr>
        <w:t xml:space="preserve">An explanation of the board packet </w:t>
      </w:r>
    </w:p>
    <w:p w:rsidR="00226112" w:rsidRPr="00DE107D" w:rsidRDefault="00226112" w:rsidP="00226112">
      <w:pPr>
        <w:pStyle w:val="ListParagraph"/>
        <w:numPr>
          <w:ilvl w:val="0"/>
          <w:numId w:val="2"/>
        </w:numPr>
        <w:spacing w:after="0"/>
        <w:rPr>
          <w:rFonts w:ascii="Articulate Narrow" w:hAnsi="Articulate Narrow"/>
          <w:sz w:val="26"/>
          <w:szCs w:val="26"/>
        </w:rPr>
      </w:pPr>
      <w:r w:rsidRPr="00DE107D">
        <w:rPr>
          <w:rFonts w:ascii="Articulate Narrow" w:hAnsi="Articulate Narrow"/>
          <w:sz w:val="26"/>
          <w:szCs w:val="26"/>
        </w:rPr>
        <w:t>A list of professional development opportunities throughout the year.</w:t>
      </w:r>
    </w:p>
    <w:p w:rsidR="00226112" w:rsidRPr="00DE107D" w:rsidRDefault="00226112" w:rsidP="00226112">
      <w:pPr>
        <w:spacing w:after="0"/>
        <w:rPr>
          <w:rFonts w:ascii="Articulate Narrow" w:hAnsi="Articulate Narrow"/>
          <w:sz w:val="26"/>
          <w:szCs w:val="26"/>
        </w:rPr>
      </w:pPr>
    </w:p>
    <w:p w:rsidR="00226112" w:rsidRPr="00DE107D" w:rsidRDefault="00226112" w:rsidP="00226112">
      <w:pPr>
        <w:spacing w:after="0"/>
        <w:rPr>
          <w:rFonts w:ascii="Articulate Narrow" w:hAnsi="Articulate Narrow"/>
          <w:b/>
          <w:sz w:val="32"/>
          <w:szCs w:val="32"/>
        </w:rPr>
      </w:pPr>
    </w:p>
    <w:p w:rsidR="00226112" w:rsidRPr="00DE107D" w:rsidRDefault="00226112" w:rsidP="00226112">
      <w:pPr>
        <w:spacing w:after="0"/>
        <w:rPr>
          <w:rFonts w:ascii="Articulate Narrow" w:hAnsi="Articulate Narrow"/>
          <w:b/>
          <w:sz w:val="32"/>
          <w:szCs w:val="32"/>
        </w:rPr>
      </w:pPr>
    </w:p>
    <w:p w:rsidR="00226112" w:rsidRDefault="00226112" w:rsidP="00226112">
      <w:pPr>
        <w:spacing w:after="0"/>
        <w:rPr>
          <w:rFonts w:ascii="Articulate Narrow" w:hAnsi="Articulate Narrow"/>
          <w:b/>
          <w:sz w:val="32"/>
          <w:szCs w:val="32"/>
        </w:rPr>
      </w:pPr>
    </w:p>
    <w:p w:rsidR="00226112" w:rsidRDefault="00226112" w:rsidP="00226112">
      <w:pPr>
        <w:spacing w:after="0"/>
        <w:rPr>
          <w:rFonts w:ascii="Articulate Narrow" w:hAnsi="Articulate Narrow"/>
          <w:b/>
          <w:sz w:val="32"/>
          <w:szCs w:val="32"/>
        </w:rPr>
      </w:pPr>
    </w:p>
    <w:p w:rsidR="00226112" w:rsidRPr="00DE107D" w:rsidRDefault="00226112" w:rsidP="00226112">
      <w:pPr>
        <w:spacing w:after="0"/>
        <w:rPr>
          <w:rFonts w:ascii="Articulate Narrow" w:hAnsi="Articulate Narrow"/>
          <w:b/>
          <w:sz w:val="32"/>
          <w:szCs w:val="32"/>
        </w:rPr>
      </w:pPr>
    </w:p>
    <w:p w:rsidR="00226112" w:rsidRPr="00DE107D" w:rsidRDefault="00226112" w:rsidP="00226112">
      <w:pPr>
        <w:spacing w:after="0"/>
        <w:rPr>
          <w:rFonts w:ascii="Articulate Narrow" w:hAnsi="Articulate Narrow"/>
          <w:sz w:val="26"/>
          <w:szCs w:val="26"/>
        </w:rPr>
      </w:pPr>
      <w:r>
        <w:rPr>
          <w:rFonts w:ascii="Articulate Narrow" w:hAnsi="Articulate Narrow"/>
          <w:b/>
          <w:sz w:val="32"/>
          <w:szCs w:val="32"/>
        </w:rPr>
        <w:br/>
      </w:r>
      <w:r w:rsidRPr="00DE107D">
        <w:rPr>
          <w:rFonts w:ascii="Articulate Narrow" w:hAnsi="Articulate Narrow"/>
          <w:b/>
          <w:sz w:val="32"/>
          <w:szCs w:val="32"/>
        </w:rPr>
        <w:t>Orientation to Board/Superintendent Roles and Relationship:</w:t>
      </w:r>
      <w:r w:rsidRPr="00DE107D">
        <w:rPr>
          <w:rFonts w:ascii="Articulate Narrow" w:hAnsi="Articulate Narrow"/>
          <w:sz w:val="26"/>
          <w:szCs w:val="26"/>
        </w:rPr>
        <w:t xml:space="preserve"> These items are generally shared areas of expertise between the board and superintendent, and, therefore, should be a joint responsibility in the orientation process.</w:t>
      </w:r>
    </w:p>
    <w:p w:rsidR="00226112" w:rsidRPr="00DE107D" w:rsidRDefault="00226112" w:rsidP="00226112">
      <w:pPr>
        <w:spacing w:after="0"/>
        <w:rPr>
          <w:rFonts w:ascii="Articulate Narrow" w:hAnsi="Articulate Narrow"/>
          <w:sz w:val="26"/>
          <w:szCs w:val="26"/>
        </w:rPr>
      </w:pPr>
    </w:p>
    <w:p w:rsidR="00226112" w:rsidRPr="00226112" w:rsidRDefault="00226112" w:rsidP="00226112">
      <w:pPr>
        <w:spacing w:after="0"/>
        <w:rPr>
          <w:rFonts w:ascii="Articulate Narrow" w:hAnsi="Articulate Narrow"/>
          <w:b/>
          <w:sz w:val="26"/>
          <w:szCs w:val="26"/>
        </w:rPr>
      </w:pPr>
      <w:r w:rsidRPr="00226112">
        <w:rPr>
          <w:rFonts w:ascii="Articulate Narrow" w:hAnsi="Articulate Narrow"/>
          <w:b/>
          <w:sz w:val="26"/>
          <w:szCs w:val="26"/>
        </w:rPr>
        <w:t>New board members should have access to the following items:</w:t>
      </w:r>
    </w:p>
    <w:p w:rsidR="00226112" w:rsidRPr="00DE107D" w:rsidRDefault="00226112" w:rsidP="00226112">
      <w:pPr>
        <w:pStyle w:val="ListParagraph"/>
        <w:numPr>
          <w:ilvl w:val="0"/>
          <w:numId w:val="3"/>
        </w:numPr>
        <w:spacing w:after="0"/>
        <w:rPr>
          <w:rFonts w:ascii="Articulate Narrow" w:hAnsi="Articulate Narrow"/>
          <w:sz w:val="26"/>
          <w:szCs w:val="26"/>
        </w:rPr>
      </w:pPr>
      <w:r w:rsidRPr="00DE107D">
        <w:rPr>
          <w:rFonts w:ascii="Articulate Narrow" w:hAnsi="Articulate Narrow"/>
          <w:sz w:val="26"/>
          <w:szCs w:val="26"/>
        </w:rPr>
        <w:t xml:space="preserve">An explanation of the authority and responsibilities of the board, superintendent, administrators and individual board members </w:t>
      </w:r>
    </w:p>
    <w:p w:rsidR="00226112" w:rsidRPr="00DE107D" w:rsidRDefault="00226112" w:rsidP="00226112">
      <w:pPr>
        <w:pStyle w:val="ListParagraph"/>
        <w:numPr>
          <w:ilvl w:val="0"/>
          <w:numId w:val="4"/>
        </w:numPr>
        <w:spacing w:after="0"/>
        <w:rPr>
          <w:rFonts w:ascii="Articulate Narrow" w:hAnsi="Articulate Narrow"/>
          <w:sz w:val="26"/>
          <w:szCs w:val="26"/>
        </w:rPr>
      </w:pPr>
      <w:r w:rsidRPr="00DE107D">
        <w:rPr>
          <w:rFonts w:ascii="Articulate Narrow" w:hAnsi="Articulate Narrow"/>
          <w:sz w:val="26"/>
          <w:szCs w:val="26"/>
        </w:rPr>
        <w:t xml:space="preserve">An explanation of how communication occurs between the board and the superintendent </w:t>
      </w:r>
    </w:p>
    <w:p w:rsidR="00226112" w:rsidRPr="00DE107D" w:rsidRDefault="00226112" w:rsidP="00226112">
      <w:pPr>
        <w:pStyle w:val="ListParagraph"/>
        <w:numPr>
          <w:ilvl w:val="0"/>
          <w:numId w:val="4"/>
        </w:numPr>
        <w:spacing w:after="0"/>
        <w:rPr>
          <w:rFonts w:ascii="Articulate Narrow" w:hAnsi="Articulate Narrow"/>
          <w:sz w:val="26"/>
          <w:szCs w:val="26"/>
        </w:rPr>
      </w:pPr>
      <w:r w:rsidRPr="00DE107D">
        <w:rPr>
          <w:rFonts w:ascii="Articulate Narrow" w:hAnsi="Articulate Narrow"/>
          <w:sz w:val="26"/>
          <w:szCs w:val="26"/>
        </w:rPr>
        <w:t xml:space="preserve">Explanation of how authority is delegated to the superintendent </w:t>
      </w:r>
    </w:p>
    <w:p w:rsidR="00226112" w:rsidRPr="00DE107D" w:rsidRDefault="00226112" w:rsidP="00226112">
      <w:pPr>
        <w:pStyle w:val="ListParagraph"/>
        <w:numPr>
          <w:ilvl w:val="0"/>
          <w:numId w:val="4"/>
        </w:numPr>
        <w:spacing w:after="0"/>
        <w:rPr>
          <w:rFonts w:ascii="Articulate Narrow" w:hAnsi="Articulate Narrow"/>
          <w:sz w:val="26"/>
          <w:szCs w:val="26"/>
        </w:rPr>
      </w:pPr>
      <w:r w:rsidRPr="00DE107D">
        <w:rPr>
          <w:rFonts w:ascii="Articulate Narrow" w:hAnsi="Articulate Narrow"/>
          <w:sz w:val="26"/>
          <w:szCs w:val="26"/>
        </w:rPr>
        <w:t>A copy of the superintendent’s job description and contract, if appointed</w:t>
      </w:r>
    </w:p>
    <w:p w:rsidR="00226112" w:rsidRPr="00DE107D" w:rsidRDefault="00226112" w:rsidP="00226112">
      <w:pPr>
        <w:pStyle w:val="ListParagraph"/>
        <w:numPr>
          <w:ilvl w:val="0"/>
          <w:numId w:val="4"/>
        </w:numPr>
        <w:spacing w:after="0"/>
        <w:rPr>
          <w:rFonts w:ascii="Articulate Narrow" w:hAnsi="Articulate Narrow"/>
          <w:sz w:val="26"/>
          <w:szCs w:val="26"/>
        </w:rPr>
      </w:pPr>
      <w:r w:rsidRPr="00DE107D">
        <w:rPr>
          <w:rFonts w:ascii="Articulate Narrow" w:hAnsi="Articulate Narrow"/>
          <w:sz w:val="26"/>
          <w:szCs w:val="26"/>
        </w:rPr>
        <w:t>An organization chart of the school structure</w:t>
      </w:r>
    </w:p>
    <w:p w:rsidR="00226112" w:rsidRPr="00DE107D" w:rsidRDefault="00226112" w:rsidP="00226112">
      <w:pPr>
        <w:pStyle w:val="ListParagraph"/>
        <w:numPr>
          <w:ilvl w:val="0"/>
          <w:numId w:val="4"/>
        </w:numPr>
        <w:spacing w:after="0"/>
        <w:rPr>
          <w:rFonts w:ascii="Articulate Narrow" w:hAnsi="Articulate Narrow"/>
          <w:sz w:val="26"/>
          <w:szCs w:val="26"/>
        </w:rPr>
      </w:pPr>
      <w:r w:rsidRPr="00DE107D">
        <w:rPr>
          <w:rFonts w:ascii="Articulate Narrow" w:hAnsi="Articulate Narrow"/>
          <w:sz w:val="26"/>
          <w:szCs w:val="26"/>
        </w:rPr>
        <w:t>A copy of the superintendent’s evaluation tool, if appointed</w:t>
      </w:r>
    </w:p>
    <w:p w:rsidR="00226112" w:rsidRPr="00DE107D" w:rsidRDefault="00226112" w:rsidP="00226112">
      <w:pPr>
        <w:pStyle w:val="ListParagraph"/>
        <w:numPr>
          <w:ilvl w:val="0"/>
          <w:numId w:val="4"/>
        </w:numPr>
        <w:spacing w:after="0"/>
        <w:rPr>
          <w:rFonts w:ascii="Articulate Narrow" w:hAnsi="Articulate Narrow"/>
          <w:sz w:val="26"/>
          <w:szCs w:val="26"/>
        </w:rPr>
      </w:pPr>
      <w:r w:rsidRPr="00DE107D">
        <w:rPr>
          <w:rFonts w:ascii="Articulate Narrow" w:hAnsi="Articulate Narrow"/>
          <w:sz w:val="26"/>
          <w:szCs w:val="26"/>
        </w:rPr>
        <w:t>An explanation of how communication flows between board members and how</w:t>
      </w:r>
      <w:r w:rsidRPr="00DE107D">
        <w:rPr>
          <w:rFonts w:ascii="Articulate Narrow" w:hAnsi="Articulate Narrow"/>
        </w:rPr>
        <w:t xml:space="preserve"> </w:t>
      </w:r>
      <w:r w:rsidRPr="00DE107D">
        <w:rPr>
          <w:rFonts w:ascii="Articulate Narrow" w:hAnsi="Articulate Narrow"/>
          <w:sz w:val="26"/>
          <w:szCs w:val="26"/>
        </w:rPr>
        <w:t>to use the chain of command.</w:t>
      </w: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r w:rsidRPr="00DE107D">
        <w:rPr>
          <w:rFonts w:ascii="Articulate Narrow" w:hAnsi="Articulate Narrow"/>
          <w:noProof/>
          <w:sz w:val="26"/>
          <w:szCs w:val="26"/>
        </w:rPr>
        <mc:AlternateContent>
          <mc:Choice Requires="wps">
            <w:drawing>
              <wp:anchor distT="0" distB="0" distL="114300" distR="114300" simplePos="0" relativeHeight="251659264" behindDoc="0" locked="0" layoutInCell="1" allowOverlap="1" wp14:anchorId="1D3718D0" wp14:editId="65BFB41C">
                <wp:simplePos x="0" y="0"/>
                <wp:positionH relativeFrom="column">
                  <wp:align>center</wp:align>
                </wp:positionH>
                <wp:positionV relativeFrom="paragraph">
                  <wp:posOffset>0</wp:posOffset>
                </wp:positionV>
                <wp:extent cx="4575966" cy="3075317"/>
                <wp:effectExtent l="0" t="0" r="15240" b="10795"/>
                <wp:wrapNone/>
                <wp:docPr id="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966" cy="3075317"/>
                        </a:xfrm>
                        <a:prstGeom prst="rect">
                          <a:avLst/>
                        </a:prstGeom>
                        <a:solidFill>
                          <a:schemeClr val="accent1">
                            <a:lumMod val="20000"/>
                            <a:lumOff val="80000"/>
                          </a:schemeClr>
                        </a:solidFill>
                        <a:ln w="9525">
                          <a:solidFill>
                            <a:srgbClr val="000000"/>
                          </a:solidFill>
                          <a:miter lim="800000"/>
                          <a:headEnd/>
                          <a:tailEnd/>
                        </a:ln>
                      </wps:spPr>
                      <wps:txbx>
                        <w:txbxContent>
                          <w:p w:rsidR="00226112" w:rsidRDefault="00226112" w:rsidP="00226112">
                            <w:pPr>
                              <w:jc w:val="center"/>
                              <w:rPr>
                                <w:rFonts w:asciiTheme="majorHAnsi" w:hAnsiTheme="majorHAnsi"/>
                                <w:b/>
                                <w:i/>
                                <w:sz w:val="28"/>
                                <w:szCs w:val="28"/>
                              </w:rPr>
                            </w:pPr>
                            <w:r>
                              <w:rPr>
                                <w:rFonts w:asciiTheme="majorHAnsi" w:hAnsiTheme="majorHAnsi"/>
                                <w:b/>
                                <w:i/>
                                <w:sz w:val="28"/>
                                <w:szCs w:val="28"/>
                              </w:rPr>
                              <w:t>Questions New Board Members Might Ask</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Who prepares the agendas for board meetings and how do I get an item included?</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What do I do if I need additional information?</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What are the guidelines of the Sunshine Law?</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How does the board respond to controversial situations?</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When is it appropriate to raise concerns about staff?</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How do I deal with questions form the media?</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How do I respond to community members when I am on the losing side of a close and carefully watched vote?</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What relationship should board members have with the staff, principals and teachers?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718D0" id="_x0000_t202" coordsize="21600,21600" o:spt="202" path="m,l,21600r21600,l21600,xe">
                <v:stroke joinstyle="miter"/>
                <v:path gradientshapeok="t" o:connecttype="rect"/>
              </v:shapetype>
              <v:shape id="Text Box 2" o:spid="_x0000_s1026" type="#_x0000_t202" style="position:absolute;left:0;text-align:left;margin-left:0;margin-top:0;width:360.3pt;height:242.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" fillcolor="#deeaf6 [660]">
                <v:textbox>
                  <w:txbxContent>
                    <w:p w:rsidR="00226112" w:rsidRDefault="00226112" w:rsidP="00226112">
                      <w:pPr>
                        <w:jc w:val="center"/>
                        <w:rPr>
                          <w:rFonts w:asciiTheme="majorHAnsi" w:hAnsiTheme="majorHAnsi"/>
                          <w:b/>
                          <w:i/>
                          <w:sz w:val="28"/>
                          <w:szCs w:val="28"/>
                        </w:rPr>
                      </w:pPr>
                      <w:r>
                        <w:rPr>
                          <w:rFonts w:asciiTheme="majorHAnsi" w:hAnsiTheme="majorHAnsi"/>
                          <w:b/>
                          <w:i/>
                          <w:sz w:val="28"/>
                          <w:szCs w:val="28"/>
                        </w:rPr>
                        <w:t>Questions New Board Members Might Ask</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Who prepares the agendas for board meetings and how do I get an item included?</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What do I do if I need additional information?</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What are the guidelines of the Sunshine Law?</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How does the board respond to controversial situations?</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When is it appropriate to raise concerns about staff?</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How do I deal with questions form the media?</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How do I respond to community members when I am on the losing side of a close and carefully watched vote?</w:t>
                      </w:r>
                    </w:p>
                    <w:p w:rsidR="00226112" w:rsidRPr="002F7FED" w:rsidRDefault="00226112" w:rsidP="00226112">
                      <w:pPr>
                        <w:pStyle w:val="ListParagraph"/>
                        <w:numPr>
                          <w:ilvl w:val="0"/>
                          <w:numId w:val="5"/>
                        </w:numPr>
                        <w:rPr>
                          <w:rFonts w:asciiTheme="majorHAnsi" w:hAnsiTheme="majorHAnsi"/>
                          <w:b/>
                          <w:i/>
                          <w:sz w:val="24"/>
                          <w:szCs w:val="24"/>
                        </w:rPr>
                      </w:pPr>
                      <w:r w:rsidRPr="002F7FED">
                        <w:rPr>
                          <w:rFonts w:asciiTheme="majorHAnsi" w:hAnsiTheme="majorHAnsi"/>
                          <w:b/>
                          <w:i/>
                          <w:sz w:val="24"/>
                          <w:szCs w:val="24"/>
                        </w:rPr>
                        <w:t>What relationship should board members have with the staff, principals and teachers?</w:t>
                      </w:r>
                    </w:p>
                  </w:txbxContent>
                </v:textbox>
              </v:shape>
            </w:pict>
          </mc:Fallback>
        </mc:AlternateContent>
      </w:r>
      <w:r w:rsidRPr="00DE107D">
        <w:rPr>
          <w:rFonts w:ascii="Articulate Narrow" w:hAnsi="Articulate Narrow"/>
          <w:sz w:val="26"/>
          <w:szCs w:val="26"/>
        </w:rPr>
        <w:t xml:space="preserve">  </w:t>
      </w: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sz w:val="26"/>
          <w:szCs w:val="26"/>
        </w:rPr>
      </w:pPr>
    </w:p>
    <w:p w:rsidR="00226112" w:rsidRPr="00DE107D" w:rsidRDefault="00226112" w:rsidP="00226112">
      <w:pPr>
        <w:pStyle w:val="ListParagraph"/>
        <w:spacing w:after="0"/>
        <w:rPr>
          <w:rFonts w:ascii="Articulate Narrow" w:hAnsi="Articulate Narrow"/>
          <w:b/>
          <w:sz w:val="36"/>
          <w:szCs w:val="36"/>
        </w:rPr>
      </w:pPr>
    </w:p>
    <w:p w:rsidR="00226112" w:rsidRPr="00226112" w:rsidRDefault="00226112" w:rsidP="00226112">
      <w:pPr>
        <w:pStyle w:val="ListParagraph"/>
        <w:tabs>
          <w:tab w:val="left" w:pos="1845"/>
        </w:tabs>
        <w:spacing w:after="0"/>
        <w:rPr>
          <w:rFonts w:ascii="Articulate Narrow" w:hAnsi="Articulate Narrow"/>
          <w:b/>
          <w:sz w:val="18"/>
          <w:szCs w:val="18"/>
        </w:rPr>
      </w:pPr>
      <w:r w:rsidRPr="00226112">
        <w:rPr>
          <w:rFonts w:ascii="Articulate Narrow" w:hAnsi="Articulate Narrow"/>
          <w:b/>
          <w:sz w:val="18"/>
          <w:szCs w:val="18"/>
        </w:rPr>
        <w:tab/>
      </w:r>
    </w:p>
    <w:p w:rsidR="00226112" w:rsidRPr="00226112" w:rsidRDefault="00226112" w:rsidP="00226112">
      <w:pPr>
        <w:spacing w:after="0"/>
        <w:rPr>
          <w:rFonts w:ascii="Articulate Narrow" w:hAnsi="Articulate Narrow"/>
          <w:sz w:val="26"/>
          <w:szCs w:val="26"/>
        </w:rPr>
      </w:pPr>
      <w:r w:rsidRPr="00226112">
        <w:rPr>
          <w:rFonts w:ascii="Articulate Narrow" w:hAnsi="Articulate Narrow"/>
          <w:b/>
          <w:sz w:val="36"/>
          <w:szCs w:val="36"/>
        </w:rPr>
        <w:t>Orientation to the District:</w:t>
      </w:r>
      <w:r w:rsidRPr="00226112">
        <w:rPr>
          <w:rFonts w:ascii="Articulate Narrow" w:hAnsi="Articulate Narrow"/>
          <w:sz w:val="26"/>
          <w:szCs w:val="26"/>
        </w:rPr>
        <w:t xml:space="preserve"> These items are generally the superintendent’s areas of expertise and responsibility in the orientation process.  </w:t>
      </w:r>
    </w:p>
    <w:p w:rsidR="00226112" w:rsidRPr="00DE107D" w:rsidRDefault="00226112" w:rsidP="00226112">
      <w:pPr>
        <w:pStyle w:val="ListParagraph"/>
        <w:spacing w:after="0"/>
        <w:rPr>
          <w:rFonts w:ascii="Articulate Narrow" w:hAnsi="Articulate Narrow"/>
          <w:sz w:val="26"/>
          <w:szCs w:val="26"/>
        </w:rPr>
      </w:pPr>
    </w:p>
    <w:p w:rsidR="00226112" w:rsidRPr="00226112" w:rsidRDefault="00226112" w:rsidP="00226112">
      <w:pPr>
        <w:spacing w:after="0"/>
        <w:rPr>
          <w:rFonts w:ascii="Articulate Narrow" w:hAnsi="Articulate Narrow"/>
          <w:b/>
          <w:sz w:val="26"/>
          <w:szCs w:val="26"/>
        </w:rPr>
      </w:pPr>
      <w:r w:rsidRPr="00226112">
        <w:rPr>
          <w:rFonts w:ascii="Articulate Narrow" w:hAnsi="Articulate Narrow"/>
          <w:b/>
          <w:sz w:val="26"/>
          <w:szCs w:val="26"/>
        </w:rPr>
        <w:t>New board members should have access to the following items:</w:t>
      </w:r>
    </w:p>
    <w:p w:rsidR="00226112" w:rsidRPr="00226112" w:rsidRDefault="00226112" w:rsidP="00226112">
      <w:pPr>
        <w:spacing w:after="0"/>
        <w:rPr>
          <w:rFonts w:ascii="Articulate Narrow" w:hAnsi="Articulate Narrow"/>
          <w:sz w:val="26"/>
          <w:szCs w:val="26"/>
        </w:rPr>
      </w:pPr>
      <w:r w:rsidRPr="00226112">
        <w:rPr>
          <w:rFonts w:ascii="Articulate Narrow" w:hAnsi="Articulate Narrow"/>
          <w:b/>
          <w:sz w:val="32"/>
          <w:szCs w:val="32"/>
        </w:rPr>
        <w:t>School Finance</w:t>
      </w:r>
      <w:r w:rsidRPr="00226112">
        <w:rPr>
          <w:rFonts w:ascii="Articulate Narrow" w:hAnsi="Articulate Narrow"/>
          <w:sz w:val="26"/>
          <w:szCs w:val="26"/>
        </w:rPr>
        <w:t xml:space="preserve"> </w:t>
      </w:r>
    </w:p>
    <w:p w:rsidR="00226112" w:rsidRPr="00DE107D" w:rsidRDefault="00226112" w:rsidP="00226112">
      <w:pPr>
        <w:pStyle w:val="ListParagraph"/>
        <w:numPr>
          <w:ilvl w:val="1"/>
          <w:numId w:val="6"/>
        </w:numPr>
        <w:spacing w:after="0"/>
        <w:rPr>
          <w:rFonts w:ascii="Articulate Narrow" w:hAnsi="Articulate Narrow"/>
          <w:sz w:val="26"/>
          <w:szCs w:val="26"/>
        </w:rPr>
      </w:pPr>
      <w:r w:rsidRPr="00DE107D">
        <w:rPr>
          <w:rFonts w:ascii="Articulate Narrow" w:hAnsi="Articulate Narrow"/>
          <w:sz w:val="26"/>
          <w:szCs w:val="26"/>
        </w:rPr>
        <w:t xml:space="preserve">A copy of the district’s budget and an explanation of how, when and by whom it is prepared </w:t>
      </w:r>
    </w:p>
    <w:p w:rsidR="00226112" w:rsidRPr="00DE107D" w:rsidRDefault="00226112" w:rsidP="00226112">
      <w:pPr>
        <w:pStyle w:val="ListParagraph"/>
        <w:numPr>
          <w:ilvl w:val="1"/>
          <w:numId w:val="6"/>
        </w:numPr>
        <w:spacing w:after="0"/>
        <w:rPr>
          <w:rFonts w:ascii="Articulate Narrow" w:hAnsi="Articulate Narrow"/>
          <w:sz w:val="26"/>
          <w:szCs w:val="26"/>
        </w:rPr>
      </w:pPr>
      <w:r w:rsidRPr="00DE107D">
        <w:rPr>
          <w:rFonts w:ascii="Articulate Narrow" w:hAnsi="Articulate Narrow"/>
          <w:sz w:val="26"/>
          <w:szCs w:val="26"/>
        </w:rPr>
        <w:t xml:space="preserve">An explanation of the state’s financial plan and what it means in terms of local district budget </w:t>
      </w:r>
    </w:p>
    <w:p w:rsidR="00226112" w:rsidRPr="00DE107D" w:rsidRDefault="00226112" w:rsidP="00226112">
      <w:pPr>
        <w:pStyle w:val="ListParagraph"/>
        <w:numPr>
          <w:ilvl w:val="1"/>
          <w:numId w:val="6"/>
        </w:numPr>
        <w:spacing w:after="0"/>
        <w:rPr>
          <w:rFonts w:ascii="Articulate Narrow" w:hAnsi="Articulate Narrow"/>
          <w:sz w:val="26"/>
          <w:szCs w:val="26"/>
        </w:rPr>
      </w:pPr>
      <w:r w:rsidRPr="00DE107D">
        <w:rPr>
          <w:rFonts w:ascii="Articulate Narrow" w:hAnsi="Articulate Narrow"/>
          <w:sz w:val="26"/>
          <w:szCs w:val="26"/>
        </w:rPr>
        <w:t xml:space="preserve">Data on district per pupil cost and expenditures </w:t>
      </w:r>
    </w:p>
    <w:p w:rsidR="00226112" w:rsidRPr="00DE107D" w:rsidRDefault="00226112" w:rsidP="00226112">
      <w:pPr>
        <w:pStyle w:val="ListParagraph"/>
        <w:numPr>
          <w:ilvl w:val="1"/>
          <w:numId w:val="6"/>
        </w:numPr>
        <w:spacing w:after="0"/>
        <w:rPr>
          <w:rFonts w:ascii="Articulate Narrow" w:hAnsi="Articulate Narrow"/>
          <w:sz w:val="26"/>
          <w:szCs w:val="26"/>
        </w:rPr>
      </w:pPr>
      <w:r w:rsidRPr="00DE107D">
        <w:rPr>
          <w:rFonts w:ascii="Articulate Narrow" w:hAnsi="Articulate Narrow"/>
          <w:sz w:val="26"/>
          <w:szCs w:val="26"/>
        </w:rPr>
        <w:t>An explanation of the funding process for the school district</w:t>
      </w:r>
    </w:p>
    <w:p w:rsidR="00226112" w:rsidRPr="00DE107D" w:rsidRDefault="00226112" w:rsidP="00226112">
      <w:pPr>
        <w:pStyle w:val="ListParagraph"/>
        <w:numPr>
          <w:ilvl w:val="1"/>
          <w:numId w:val="6"/>
        </w:numPr>
        <w:spacing w:after="0"/>
        <w:rPr>
          <w:rFonts w:ascii="Articulate Narrow" w:hAnsi="Articulate Narrow"/>
          <w:sz w:val="26"/>
          <w:szCs w:val="26"/>
        </w:rPr>
      </w:pPr>
      <w:r w:rsidRPr="00DE107D">
        <w:rPr>
          <w:rFonts w:ascii="Articulate Narrow" w:hAnsi="Articulate Narrow"/>
          <w:sz w:val="26"/>
          <w:szCs w:val="26"/>
        </w:rPr>
        <w:t>A description of the district’s student enrollment trends and projections</w:t>
      </w:r>
    </w:p>
    <w:p w:rsidR="00226112" w:rsidRPr="00DE107D" w:rsidRDefault="00226112" w:rsidP="00226112">
      <w:pPr>
        <w:pStyle w:val="ListParagraph"/>
        <w:numPr>
          <w:ilvl w:val="1"/>
          <w:numId w:val="6"/>
        </w:numPr>
        <w:spacing w:after="0"/>
        <w:rPr>
          <w:rFonts w:ascii="Articulate Narrow" w:hAnsi="Articulate Narrow"/>
          <w:sz w:val="26"/>
          <w:szCs w:val="26"/>
        </w:rPr>
      </w:pPr>
      <w:r w:rsidRPr="00DE107D">
        <w:rPr>
          <w:rFonts w:ascii="Articulate Narrow" w:hAnsi="Articulate Narrow"/>
          <w:sz w:val="26"/>
          <w:szCs w:val="26"/>
        </w:rPr>
        <w:t xml:space="preserve"> Data on the existing bond indebtedness of the district </w:t>
      </w:r>
    </w:p>
    <w:p w:rsidR="00226112" w:rsidRPr="00DE107D" w:rsidRDefault="00226112" w:rsidP="00226112">
      <w:pPr>
        <w:pStyle w:val="ListParagraph"/>
        <w:numPr>
          <w:ilvl w:val="1"/>
          <w:numId w:val="6"/>
        </w:numPr>
        <w:spacing w:after="0"/>
        <w:rPr>
          <w:rFonts w:ascii="Articulate Narrow" w:hAnsi="Articulate Narrow"/>
          <w:sz w:val="26"/>
          <w:szCs w:val="26"/>
        </w:rPr>
      </w:pPr>
      <w:r w:rsidRPr="00DE107D">
        <w:rPr>
          <w:rFonts w:ascii="Articulate Narrow" w:hAnsi="Articulate Narrow"/>
          <w:sz w:val="26"/>
          <w:szCs w:val="26"/>
        </w:rPr>
        <w:t>Information on federal aid to district’s education program</w:t>
      </w:r>
    </w:p>
    <w:p w:rsidR="00226112" w:rsidRPr="00DE107D" w:rsidRDefault="00226112" w:rsidP="00226112">
      <w:pPr>
        <w:spacing w:after="0"/>
        <w:rPr>
          <w:rFonts w:ascii="Articulate Narrow" w:hAnsi="Articulate Narrow"/>
          <w:b/>
          <w:sz w:val="32"/>
          <w:szCs w:val="32"/>
        </w:rPr>
      </w:pPr>
      <w:r>
        <w:rPr>
          <w:rFonts w:ascii="Articulate Narrow" w:hAnsi="Articulate Narrow"/>
          <w:sz w:val="26"/>
          <w:szCs w:val="26"/>
        </w:rPr>
        <w:br/>
      </w:r>
      <w:r w:rsidRPr="00DE107D">
        <w:rPr>
          <w:rFonts w:ascii="Articulate Narrow" w:hAnsi="Articulate Narrow"/>
          <w:b/>
          <w:sz w:val="32"/>
          <w:szCs w:val="32"/>
        </w:rPr>
        <w:t>Facilities</w:t>
      </w:r>
    </w:p>
    <w:p w:rsidR="00226112" w:rsidRPr="00DE107D" w:rsidRDefault="00226112" w:rsidP="00226112">
      <w:pPr>
        <w:pStyle w:val="ListParagraph"/>
        <w:numPr>
          <w:ilvl w:val="0"/>
          <w:numId w:val="7"/>
        </w:numPr>
        <w:spacing w:after="0"/>
        <w:rPr>
          <w:rFonts w:ascii="Articulate Narrow" w:hAnsi="Articulate Narrow"/>
          <w:sz w:val="26"/>
          <w:szCs w:val="26"/>
        </w:rPr>
      </w:pPr>
      <w:r w:rsidRPr="00DE107D">
        <w:rPr>
          <w:rFonts w:ascii="Articulate Narrow" w:hAnsi="Articulate Narrow"/>
          <w:sz w:val="26"/>
          <w:szCs w:val="26"/>
        </w:rPr>
        <w:t xml:space="preserve">A list showing the number, location and conditions of schools and other buildings </w:t>
      </w:r>
    </w:p>
    <w:p w:rsidR="00226112" w:rsidRPr="00DE107D" w:rsidRDefault="00226112" w:rsidP="00226112">
      <w:pPr>
        <w:pStyle w:val="ListParagraph"/>
        <w:numPr>
          <w:ilvl w:val="0"/>
          <w:numId w:val="7"/>
        </w:numPr>
        <w:spacing w:after="0"/>
        <w:rPr>
          <w:rFonts w:ascii="Articulate Narrow" w:hAnsi="Articulate Narrow"/>
          <w:sz w:val="26"/>
          <w:szCs w:val="26"/>
        </w:rPr>
      </w:pPr>
      <w:r w:rsidRPr="00DE107D">
        <w:rPr>
          <w:rFonts w:ascii="Articulate Narrow" w:hAnsi="Articulate Narrow"/>
          <w:sz w:val="26"/>
          <w:szCs w:val="26"/>
        </w:rPr>
        <w:t xml:space="preserve"> An explanation of construction projects contemplated and in process</w:t>
      </w:r>
    </w:p>
    <w:p w:rsidR="00226112" w:rsidRPr="00DE107D" w:rsidRDefault="00226112" w:rsidP="00226112">
      <w:pPr>
        <w:pStyle w:val="ListParagraph"/>
        <w:numPr>
          <w:ilvl w:val="0"/>
          <w:numId w:val="7"/>
        </w:numPr>
        <w:spacing w:after="0"/>
        <w:rPr>
          <w:rFonts w:ascii="Articulate Narrow" w:hAnsi="Articulate Narrow"/>
          <w:sz w:val="26"/>
          <w:szCs w:val="26"/>
        </w:rPr>
      </w:pPr>
      <w:r w:rsidRPr="00DE107D">
        <w:rPr>
          <w:rFonts w:ascii="Articulate Narrow" w:hAnsi="Articulate Narrow"/>
          <w:sz w:val="26"/>
          <w:szCs w:val="26"/>
        </w:rPr>
        <w:t xml:space="preserve"> An explanation of the student transportation system</w:t>
      </w:r>
    </w:p>
    <w:p w:rsidR="00226112" w:rsidRPr="00DE107D" w:rsidRDefault="00226112" w:rsidP="00226112">
      <w:pPr>
        <w:pStyle w:val="ListParagraph"/>
        <w:numPr>
          <w:ilvl w:val="0"/>
          <w:numId w:val="7"/>
        </w:numPr>
        <w:spacing w:after="0"/>
        <w:rPr>
          <w:rFonts w:ascii="Articulate Narrow" w:hAnsi="Articulate Narrow"/>
          <w:sz w:val="26"/>
          <w:szCs w:val="26"/>
        </w:rPr>
      </w:pPr>
      <w:r w:rsidRPr="00DE107D">
        <w:rPr>
          <w:rFonts w:ascii="Articulate Narrow" w:hAnsi="Articulate Narrow"/>
          <w:sz w:val="26"/>
          <w:szCs w:val="26"/>
        </w:rPr>
        <w:t xml:space="preserve"> A description of the geographic boundaries and attendance  zones of the school district</w:t>
      </w:r>
    </w:p>
    <w:p w:rsidR="00226112" w:rsidRDefault="00226112" w:rsidP="00226112">
      <w:pPr>
        <w:pStyle w:val="ListParagraph"/>
        <w:numPr>
          <w:ilvl w:val="0"/>
          <w:numId w:val="7"/>
        </w:numPr>
        <w:spacing w:after="0"/>
        <w:rPr>
          <w:rFonts w:ascii="Articulate Narrow" w:hAnsi="Articulate Narrow"/>
          <w:sz w:val="26"/>
          <w:szCs w:val="26"/>
        </w:rPr>
      </w:pPr>
      <w:r w:rsidRPr="00DE107D">
        <w:rPr>
          <w:rFonts w:ascii="Articulate Narrow" w:hAnsi="Articulate Narrow"/>
          <w:sz w:val="26"/>
          <w:szCs w:val="26"/>
        </w:rPr>
        <w:t>5 year Capital Plan</w:t>
      </w:r>
    </w:p>
    <w:p w:rsidR="00226112" w:rsidRPr="00226112" w:rsidRDefault="00226112" w:rsidP="00226112">
      <w:pPr>
        <w:spacing w:after="0"/>
        <w:rPr>
          <w:rFonts w:ascii="Articulate Narrow" w:hAnsi="Articulate Narrow"/>
          <w:sz w:val="26"/>
          <w:szCs w:val="26"/>
        </w:rPr>
      </w:pPr>
      <w:r>
        <w:rPr>
          <w:rFonts w:ascii="Articulate Narrow" w:hAnsi="Articulate Narrow"/>
          <w:b/>
          <w:sz w:val="32"/>
          <w:szCs w:val="32"/>
        </w:rPr>
        <w:br/>
      </w:r>
      <w:r w:rsidRPr="00226112">
        <w:rPr>
          <w:rFonts w:ascii="Articulate Narrow" w:hAnsi="Articulate Narrow"/>
          <w:b/>
          <w:sz w:val="32"/>
          <w:szCs w:val="32"/>
        </w:rPr>
        <w:t>Administration and Staff</w:t>
      </w:r>
    </w:p>
    <w:p w:rsidR="00226112" w:rsidRPr="00DE107D" w:rsidRDefault="00226112" w:rsidP="00226112">
      <w:pPr>
        <w:pStyle w:val="ListParagraph"/>
        <w:numPr>
          <w:ilvl w:val="0"/>
          <w:numId w:val="8"/>
        </w:numPr>
        <w:spacing w:after="0"/>
        <w:rPr>
          <w:rFonts w:ascii="Articulate Narrow" w:hAnsi="Articulate Narrow"/>
          <w:b/>
          <w:sz w:val="32"/>
          <w:szCs w:val="32"/>
        </w:rPr>
      </w:pPr>
      <w:r w:rsidRPr="00DE107D">
        <w:rPr>
          <w:rFonts w:ascii="Articulate Narrow" w:hAnsi="Articulate Narrow"/>
          <w:sz w:val="26"/>
          <w:szCs w:val="26"/>
        </w:rPr>
        <w:t>An explanation of personnel recruitment and hiring procedures</w:t>
      </w:r>
    </w:p>
    <w:p w:rsidR="00226112" w:rsidRPr="00DE107D" w:rsidRDefault="00226112" w:rsidP="00226112">
      <w:pPr>
        <w:pStyle w:val="ListParagraph"/>
        <w:numPr>
          <w:ilvl w:val="0"/>
          <w:numId w:val="8"/>
        </w:numPr>
        <w:spacing w:after="0"/>
        <w:rPr>
          <w:rFonts w:ascii="Articulate Narrow" w:hAnsi="Articulate Narrow"/>
          <w:b/>
          <w:sz w:val="32"/>
          <w:szCs w:val="32"/>
        </w:rPr>
      </w:pPr>
      <w:r w:rsidRPr="00DE107D">
        <w:rPr>
          <w:rFonts w:ascii="Articulate Narrow" w:hAnsi="Articulate Narrow"/>
          <w:sz w:val="26"/>
          <w:szCs w:val="26"/>
        </w:rPr>
        <w:t>A copy of staff salary schedules and fringe benefit programs</w:t>
      </w:r>
    </w:p>
    <w:p w:rsidR="00226112" w:rsidRPr="00DE107D" w:rsidRDefault="00226112" w:rsidP="00226112">
      <w:pPr>
        <w:pStyle w:val="ListParagraph"/>
        <w:numPr>
          <w:ilvl w:val="0"/>
          <w:numId w:val="8"/>
        </w:numPr>
        <w:spacing w:after="0"/>
        <w:rPr>
          <w:rFonts w:ascii="Articulate Narrow" w:hAnsi="Articulate Narrow"/>
          <w:b/>
          <w:sz w:val="32"/>
          <w:szCs w:val="32"/>
        </w:rPr>
      </w:pPr>
      <w:r w:rsidRPr="00DE107D">
        <w:rPr>
          <w:rFonts w:ascii="Articulate Narrow" w:hAnsi="Articulate Narrow"/>
          <w:sz w:val="26"/>
          <w:szCs w:val="26"/>
        </w:rPr>
        <w:t>A copy of the district’s collective bargaining agreements</w:t>
      </w:r>
    </w:p>
    <w:p w:rsidR="00226112" w:rsidRPr="00DE107D" w:rsidRDefault="00226112" w:rsidP="00226112">
      <w:pPr>
        <w:pStyle w:val="ListParagraph"/>
        <w:numPr>
          <w:ilvl w:val="0"/>
          <w:numId w:val="8"/>
        </w:numPr>
        <w:spacing w:after="0"/>
        <w:rPr>
          <w:rFonts w:ascii="Articulate Narrow" w:hAnsi="Articulate Narrow"/>
          <w:sz w:val="26"/>
          <w:szCs w:val="26"/>
        </w:rPr>
      </w:pPr>
      <w:r w:rsidRPr="00DE107D">
        <w:rPr>
          <w:rFonts w:ascii="Articulate Narrow" w:hAnsi="Articulate Narrow"/>
          <w:sz w:val="26"/>
          <w:szCs w:val="26"/>
        </w:rPr>
        <w:t>An explanation of the district’s evaluation criteria and procedures for administrators and teachers</w:t>
      </w:r>
    </w:p>
    <w:p w:rsidR="00226112" w:rsidRPr="00DE107D" w:rsidRDefault="00226112" w:rsidP="00226112">
      <w:pPr>
        <w:pStyle w:val="ListParagraph"/>
        <w:numPr>
          <w:ilvl w:val="0"/>
          <w:numId w:val="8"/>
        </w:numPr>
        <w:spacing w:after="0"/>
        <w:rPr>
          <w:rFonts w:ascii="Articulate Narrow" w:hAnsi="Articulate Narrow"/>
          <w:sz w:val="26"/>
          <w:szCs w:val="26"/>
        </w:rPr>
      </w:pPr>
      <w:r w:rsidRPr="00DE107D">
        <w:rPr>
          <w:rFonts w:ascii="Articulate Narrow" w:hAnsi="Articulate Narrow"/>
          <w:sz w:val="26"/>
          <w:szCs w:val="26"/>
        </w:rPr>
        <w:t xml:space="preserve">An explanation of the district’s professional development program </w:t>
      </w:r>
    </w:p>
    <w:p w:rsidR="00226112" w:rsidRPr="00DE107D" w:rsidRDefault="00226112" w:rsidP="00226112">
      <w:pPr>
        <w:spacing w:after="0"/>
        <w:rPr>
          <w:rFonts w:ascii="Articulate Narrow" w:hAnsi="Articulate Narrow"/>
          <w:sz w:val="26"/>
          <w:szCs w:val="26"/>
        </w:rPr>
      </w:pPr>
    </w:p>
    <w:p w:rsidR="00226112" w:rsidRDefault="00226112" w:rsidP="00226112">
      <w:pPr>
        <w:spacing w:after="0"/>
        <w:rPr>
          <w:rFonts w:ascii="Articulate Narrow" w:hAnsi="Articulate Narrow"/>
          <w:b/>
          <w:sz w:val="32"/>
          <w:szCs w:val="32"/>
        </w:rPr>
      </w:pPr>
    </w:p>
    <w:p w:rsidR="00226112" w:rsidRDefault="00226112" w:rsidP="00226112">
      <w:pPr>
        <w:spacing w:after="0"/>
        <w:rPr>
          <w:rFonts w:ascii="Articulate Narrow" w:hAnsi="Articulate Narrow"/>
          <w:b/>
          <w:sz w:val="32"/>
          <w:szCs w:val="32"/>
        </w:rPr>
      </w:pPr>
    </w:p>
    <w:p w:rsidR="00226112" w:rsidRDefault="00226112" w:rsidP="00226112">
      <w:pPr>
        <w:spacing w:after="0"/>
        <w:rPr>
          <w:rFonts w:ascii="Articulate Narrow" w:hAnsi="Articulate Narrow"/>
          <w:b/>
          <w:sz w:val="32"/>
          <w:szCs w:val="32"/>
        </w:rPr>
      </w:pPr>
    </w:p>
    <w:p w:rsidR="00226112" w:rsidRPr="00DE107D" w:rsidRDefault="00226112" w:rsidP="00226112">
      <w:pPr>
        <w:spacing w:after="0"/>
        <w:rPr>
          <w:rFonts w:ascii="Articulate Narrow" w:hAnsi="Articulate Narrow"/>
          <w:sz w:val="26"/>
          <w:szCs w:val="26"/>
        </w:rPr>
      </w:pPr>
      <w:r w:rsidRPr="00DE107D">
        <w:rPr>
          <w:rFonts w:ascii="Articulate Narrow" w:hAnsi="Articulate Narrow"/>
          <w:b/>
          <w:sz w:val="32"/>
          <w:szCs w:val="32"/>
        </w:rPr>
        <w:t>School Curriculum and Instruction</w:t>
      </w:r>
      <w:r w:rsidRPr="00DE107D">
        <w:rPr>
          <w:rFonts w:ascii="Articulate Narrow" w:hAnsi="Articulate Narrow"/>
          <w:sz w:val="26"/>
          <w:szCs w:val="26"/>
        </w:rPr>
        <w:t xml:space="preserve"> </w:t>
      </w:r>
    </w:p>
    <w:p w:rsidR="00226112" w:rsidRPr="00DE107D" w:rsidRDefault="00226112" w:rsidP="00226112">
      <w:pPr>
        <w:pStyle w:val="ListParagraph"/>
        <w:numPr>
          <w:ilvl w:val="1"/>
          <w:numId w:val="9"/>
        </w:numPr>
        <w:spacing w:after="0"/>
        <w:rPr>
          <w:rFonts w:ascii="Articulate Narrow" w:hAnsi="Articulate Narrow"/>
          <w:sz w:val="26"/>
          <w:szCs w:val="26"/>
        </w:rPr>
      </w:pPr>
      <w:r w:rsidRPr="00DE107D">
        <w:rPr>
          <w:rFonts w:ascii="Articulate Narrow" w:hAnsi="Articulate Narrow"/>
          <w:sz w:val="26"/>
          <w:szCs w:val="26"/>
        </w:rPr>
        <w:t xml:space="preserve">An explanation of curriculum standards required by state law </w:t>
      </w:r>
    </w:p>
    <w:p w:rsidR="00226112" w:rsidRPr="00DE107D" w:rsidRDefault="00226112" w:rsidP="00226112">
      <w:pPr>
        <w:pStyle w:val="ListParagraph"/>
        <w:numPr>
          <w:ilvl w:val="1"/>
          <w:numId w:val="9"/>
        </w:numPr>
        <w:spacing w:after="0"/>
        <w:rPr>
          <w:rFonts w:ascii="Articulate Narrow" w:hAnsi="Articulate Narrow"/>
          <w:sz w:val="26"/>
          <w:szCs w:val="26"/>
        </w:rPr>
      </w:pPr>
      <w:r w:rsidRPr="00DE107D">
        <w:rPr>
          <w:rFonts w:ascii="Articulate Narrow" w:hAnsi="Articulate Narrow"/>
          <w:sz w:val="26"/>
          <w:szCs w:val="26"/>
        </w:rPr>
        <w:t xml:space="preserve">Copies of recent state report cards </w:t>
      </w:r>
    </w:p>
    <w:p w:rsidR="00226112" w:rsidRPr="00DE107D" w:rsidRDefault="00226112" w:rsidP="00226112">
      <w:pPr>
        <w:pStyle w:val="ListParagraph"/>
        <w:numPr>
          <w:ilvl w:val="1"/>
          <w:numId w:val="9"/>
        </w:numPr>
        <w:spacing w:after="0"/>
        <w:rPr>
          <w:rFonts w:ascii="Articulate Narrow" w:hAnsi="Articulate Narrow"/>
          <w:sz w:val="26"/>
          <w:szCs w:val="26"/>
        </w:rPr>
      </w:pPr>
      <w:r w:rsidRPr="00DE107D">
        <w:rPr>
          <w:rFonts w:ascii="Articulate Narrow" w:hAnsi="Articulate Narrow"/>
          <w:sz w:val="26"/>
          <w:szCs w:val="26"/>
        </w:rPr>
        <w:t xml:space="preserve">A description of the district’s overall curriculum  </w:t>
      </w:r>
    </w:p>
    <w:p w:rsidR="00226112" w:rsidRPr="00DE107D" w:rsidRDefault="00226112" w:rsidP="00226112">
      <w:pPr>
        <w:pStyle w:val="ListParagraph"/>
        <w:numPr>
          <w:ilvl w:val="1"/>
          <w:numId w:val="9"/>
        </w:numPr>
        <w:spacing w:after="0"/>
        <w:rPr>
          <w:rFonts w:ascii="Articulate Narrow" w:hAnsi="Articulate Narrow"/>
          <w:sz w:val="26"/>
          <w:szCs w:val="26"/>
        </w:rPr>
      </w:pPr>
      <w:r w:rsidRPr="00DE107D">
        <w:rPr>
          <w:rFonts w:ascii="Articulate Narrow" w:hAnsi="Articulate Narrow"/>
          <w:sz w:val="26"/>
          <w:szCs w:val="26"/>
        </w:rPr>
        <w:t xml:space="preserve">An explanation of school improvement initiatives </w:t>
      </w:r>
    </w:p>
    <w:p w:rsidR="00226112" w:rsidRPr="00DE107D" w:rsidRDefault="00226112" w:rsidP="00226112">
      <w:pPr>
        <w:pStyle w:val="ListParagraph"/>
        <w:numPr>
          <w:ilvl w:val="1"/>
          <w:numId w:val="9"/>
        </w:numPr>
        <w:spacing w:after="0"/>
        <w:rPr>
          <w:rFonts w:ascii="Articulate Narrow" w:hAnsi="Articulate Narrow"/>
          <w:sz w:val="26"/>
          <w:szCs w:val="26"/>
        </w:rPr>
      </w:pPr>
      <w:r w:rsidRPr="00DE107D">
        <w:rPr>
          <w:rFonts w:ascii="Articulate Narrow" w:hAnsi="Articulate Narrow"/>
          <w:sz w:val="26"/>
          <w:szCs w:val="26"/>
        </w:rPr>
        <w:t xml:space="preserve">Student dropout statistics </w:t>
      </w:r>
    </w:p>
    <w:p w:rsidR="00226112" w:rsidRPr="00DE107D" w:rsidRDefault="00226112" w:rsidP="00226112">
      <w:pPr>
        <w:pStyle w:val="ListParagraph"/>
        <w:numPr>
          <w:ilvl w:val="1"/>
          <w:numId w:val="9"/>
        </w:numPr>
        <w:spacing w:after="0" w:line="240" w:lineRule="auto"/>
        <w:rPr>
          <w:rFonts w:ascii="Articulate Narrow" w:hAnsi="Articulate Narrow"/>
          <w:sz w:val="26"/>
          <w:szCs w:val="26"/>
        </w:rPr>
      </w:pPr>
      <w:r w:rsidRPr="00DE107D">
        <w:rPr>
          <w:rFonts w:ascii="Articulate Narrow" w:hAnsi="Articulate Narrow"/>
          <w:sz w:val="26"/>
          <w:szCs w:val="26"/>
        </w:rPr>
        <w:t xml:space="preserve">Information on recent test results and the utilization of test results </w:t>
      </w:r>
    </w:p>
    <w:p w:rsidR="00226112" w:rsidRPr="00DE107D" w:rsidRDefault="00226112" w:rsidP="00226112">
      <w:pPr>
        <w:pStyle w:val="ListParagraph"/>
        <w:numPr>
          <w:ilvl w:val="1"/>
          <w:numId w:val="9"/>
        </w:numPr>
        <w:spacing w:after="0" w:line="240" w:lineRule="auto"/>
        <w:rPr>
          <w:rFonts w:ascii="Articulate Narrow" w:hAnsi="Articulate Narrow"/>
          <w:sz w:val="26"/>
          <w:szCs w:val="26"/>
        </w:rPr>
      </w:pPr>
      <w:r w:rsidRPr="00DE107D">
        <w:rPr>
          <w:rFonts w:ascii="Articulate Narrow" w:hAnsi="Articulate Narrow"/>
          <w:sz w:val="26"/>
          <w:szCs w:val="26"/>
        </w:rPr>
        <w:t xml:space="preserve">Data on the percentages of students who go onto college or other post high school programs </w:t>
      </w:r>
    </w:p>
    <w:p w:rsidR="00226112" w:rsidRPr="00DE107D" w:rsidRDefault="00226112" w:rsidP="00226112">
      <w:pPr>
        <w:pStyle w:val="ListParagraph"/>
        <w:numPr>
          <w:ilvl w:val="1"/>
          <w:numId w:val="9"/>
        </w:numPr>
        <w:spacing w:after="0"/>
        <w:rPr>
          <w:rFonts w:ascii="Articulate Narrow" w:hAnsi="Articulate Narrow"/>
          <w:sz w:val="26"/>
          <w:szCs w:val="26"/>
        </w:rPr>
      </w:pPr>
      <w:r w:rsidRPr="00DE107D">
        <w:rPr>
          <w:rFonts w:ascii="Articulate Narrow" w:hAnsi="Articulate Narrow"/>
          <w:sz w:val="26"/>
          <w:szCs w:val="26"/>
        </w:rPr>
        <w:t xml:space="preserve">Documents showing teacher-pupil ratio and median class size </w:t>
      </w:r>
    </w:p>
    <w:p w:rsidR="00226112" w:rsidRPr="00DE107D" w:rsidRDefault="00226112" w:rsidP="00226112">
      <w:pPr>
        <w:pStyle w:val="ListParagraph"/>
        <w:numPr>
          <w:ilvl w:val="1"/>
          <w:numId w:val="9"/>
        </w:numPr>
        <w:spacing w:after="0"/>
        <w:rPr>
          <w:rFonts w:ascii="Articulate Narrow" w:hAnsi="Articulate Narrow"/>
          <w:sz w:val="26"/>
          <w:szCs w:val="26"/>
        </w:rPr>
      </w:pPr>
      <w:r w:rsidRPr="00DE107D">
        <w:rPr>
          <w:rFonts w:ascii="Articulate Narrow" w:hAnsi="Articulate Narrow"/>
          <w:sz w:val="26"/>
          <w:szCs w:val="26"/>
        </w:rPr>
        <w:t xml:space="preserve">The district’s technology plan </w:t>
      </w:r>
    </w:p>
    <w:p w:rsidR="00226112" w:rsidRPr="00DE107D" w:rsidRDefault="00226112" w:rsidP="00226112">
      <w:pPr>
        <w:pStyle w:val="ListParagraph"/>
        <w:numPr>
          <w:ilvl w:val="1"/>
          <w:numId w:val="9"/>
        </w:numPr>
        <w:spacing w:after="0"/>
        <w:rPr>
          <w:rFonts w:ascii="Articulate Narrow" w:hAnsi="Articulate Narrow"/>
          <w:sz w:val="26"/>
          <w:szCs w:val="26"/>
        </w:rPr>
      </w:pPr>
      <w:r w:rsidRPr="00DE107D">
        <w:rPr>
          <w:rFonts w:ascii="Articulate Narrow" w:hAnsi="Articulate Narrow"/>
          <w:sz w:val="26"/>
          <w:szCs w:val="26"/>
        </w:rPr>
        <w:t xml:space="preserve">Any district turn-around plans currently being executed  </w:t>
      </w:r>
    </w:p>
    <w:p w:rsidR="00226112" w:rsidRPr="00DE107D" w:rsidRDefault="00226112" w:rsidP="00226112">
      <w:pPr>
        <w:spacing w:after="0"/>
        <w:rPr>
          <w:rFonts w:ascii="Articulate Narrow" w:hAnsi="Articulate Narrow"/>
          <w:sz w:val="26"/>
          <w:szCs w:val="26"/>
        </w:rPr>
      </w:pPr>
    </w:p>
    <w:p w:rsidR="00226112" w:rsidRPr="00DE107D" w:rsidRDefault="00226112" w:rsidP="00226112">
      <w:pPr>
        <w:spacing w:after="0"/>
        <w:rPr>
          <w:rFonts w:ascii="Articulate Narrow" w:hAnsi="Articulate Narrow"/>
          <w:sz w:val="26"/>
          <w:szCs w:val="26"/>
        </w:rPr>
      </w:pPr>
    </w:p>
    <w:p w:rsidR="00226112" w:rsidRPr="00DE107D" w:rsidRDefault="00226112" w:rsidP="00226112">
      <w:pPr>
        <w:rPr>
          <w:rFonts w:ascii="Articulate Narrow" w:hAnsi="Articulate Narrow"/>
        </w:rPr>
      </w:pPr>
    </w:p>
    <w:p w:rsidR="00B01118" w:rsidRDefault="005E7AB8"/>
    <w:sectPr w:rsidR="00B0111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94C" w:rsidRDefault="00EC194C" w:rsidP="00D40DC2">
      <w:pPr>
        <w:spacing w:after="0" w:line="240" w:lineRule="auto"/>
      </w:pPr>
      <w:r>
        <w:separator/>
      </w:r>
    </w:p>
  </w:endnote>
  <w:endnote w:type="continuationSeparator" w:id="0">
    <w:p w:rsidR="00EC194C" w:rsidRDefault="00EC194C" w:rsidP="00D4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ticulate Narrow">
    <w:altName w:val="Franklin Gothic Medium Cond"/>
    <w:panose1 w:val="02000506040000020004"/>
    <w:charset w:val="00"/>
    <w:family w:val="auto"/>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DC2" w:rsidRDefault="00D40DC2" w:rsidP="00D40DC2">
    <w:pPr>
      <w:pStyle w:val="Footer"/>
      <w:jc w:val="center"/>
    </w:pPr>
    <w:r>
      <w:t>203 South Monroe Street</w:t>
    </w:r>
    <w:r w:rsidRPr="00FD3C60">
      <w:rPr>
        <w:b/>
      </w:rPr>
      <w:t xml:space="preserve"> </w:t>
    </w:r>
    <w:r>
      <w:rPr>
        <w:b/>
      </w:rPr>
      <w:t xml:space="preserve"> • </w:t>
    </w:r>
    <w:r>
      <w:t xml:space="preserve">Tallahassee, FL 32301 </w:t>
    </w:r>
    <w:r>
      <w:rPr>
        <w:b/>
      </w:rPr>
      <w:t>•</w:t>
    </w:r>
    <w:r w:rsidRPr="00FD3C60">
      <w:t xml:space="preserve"> (850) 414-2578</w:t>
    </w:r>
    <w:r>
      <w:t xml:space="preserve"> </w:t>
    </w:r>
    <w:r>
      <w:rPr>
        <w:b/>
      </w:rPr>
      <w:t xml:space="preserve">• </w:t>
    </w:r>
    <w:hyperlink r:id="rId1" w:history="1">
      <w:r w:rsidRPr="00E60025">
        <w:rPr>
          <w:rStyle w:val="Hyperlink"/>
        </w:rPr>
        <w:t>www.fsba.org</w:t>
      </w:r>
    </w:hyperlink>
    <w:r w:rsidRPr="00E60025">
      <w:t xml:space="preserve">  </w:t>
    </w:r>
    <w:r>
      <w:br/>
    </w:r>
    <w:r w:rsidRPr="00E60025">
      <w:t>Twitter: @FLSchoolBoards • Facebook: @FLSchoolBoardsAssociation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94C" w:rsidRDefault="00EC194C" w:rsidP="00D40DC2">
      <w:pPr>
        <w:spacing w:after="0" w:line="240" w:lineRule="auto"/>
      </w:pPr>
      <w:r>
        <w:separator/>
      </w:r>
    </w:p>
  </w:footnote>
  <w:footnote w:type="continuationSeparator" w:id="0">
    <w:p w:rsidR="00EC194C" w:rsidRDefault="00EC194C" w:rsidP="00D40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DC2" w:rsidRDefault="00D40DC2">
    <w:pPr>
      <w:pStyle w:val="Header"/>
    </w:pPr>
    <w:r>
      <w:rPr>
        <w:rFonts w:ascii="inherit" w:hAnsi="inherit" w:cs="Tahoma"/>
        <w:b/>
        <w:bCs/>
        <w:noProof/>
        <w:color w:val="111111"/>
        <w:bdr w:val="none" w:sz="0" w:space="0" w:color="auto" w:frame="1"/>
      </w:rPr>
      <w:drawing>
        <wp:inline distT="0" distB="0" distL="0" distR="0" wp14:anchorId="5CE2E625" wp14:editId="07A3FCCD">
          <wp:extent cx="594360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inch high logo with words.jpg"/>
                  <pic:cNvPicPr/>
                </pic:nvPicPr>
                <pic:blipFill rotWithShape="1">
                  <a:blip r:embed="rId1" cstate="print">
                    <a:extLst>
                      <a:ext uri="{28A0092B-C50C-407E-A947-70E740481C1C}">
                        <a14:useLocalDpi xmlns:a14="http://schemas.microsoft.com/office/drawing/2010/main" val="0"/>
                      </a:ext>
                    </a:extLst>
                  </a:blip>
                  <a:srcRect t="11198" b="64538"/>
                  <a:stretch/>
                </pic:blipFill>
                <pic:spPr bwMode="auto">
                  <a:xfrm>
                    <a:off x="0" y="0"/>
                    <a:ext cx="5943600" cy="11144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C7BA7"/>
    <w:multiLevelType w:val="hybridMultilevel"/>
    <w:tmpl w:val="224A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82C3B"/>
    <w:multiLevelType w:val="hybridMultilevel"/>
    <w:tmpl w:val="25EAF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510C3"/>
    <w:multiLevelType w:val="hybridMultilevel"/>
    <w:tmpl w:val="10165E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7E333D6"/>
    <w:multiLevelType w:val="hybridMultilevel"/>
    <w:tmpl w:val="84BC9914"/>
    <w:lvl w:ilvl="0" w:tplc="0FEE6ACE">
      <w:start w:val="1"/>
      <w:numFmt w:val="bullet"/>
      <w:lvlText w:val="o"/>
      <w:lvlJc w:val="left"/>
      <w:pPr>
        <w:ind w:left="1080" w:hanging="360"/>
      </w:pPr>
      <w:rPr>
        <w:rFonts w:ascii="Courier New" w:hAnsi="Courier New" w:cs="Courier New" w:hint="default"/>
        <w:sz w:val="24"/>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4" w15:restartNumberingAfterBreak="0">
    <w:nsid w:val="4ADB7494"/>
    <w:multiLevelType w:val="hybridMultilevel"/>
    <w:tmpl w:val="50903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A107F"/>
    <w:multiLevelType w:val="hybridMultilevel"/>
    <w:tmpl w:val="0664A86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1E66A8"/>
    <w:multiLevelType w:val="hybridMultilevel"/>
    <w:tmpl w:val="1C544086"/>
    <w:lvl w:ilvl="0" w:tplc="04090003">
      <w:start w:val="1"/>
      <w:numFmt w:val="bullet"/>
      <w:lvlText w:val="o"/>
      <w:lvlJc w:val="left"/>
      <w:pPr>
        <w:ind w:left="720" w:hanging="360"/>
      </w:pPr>
      <w:rPr>
        <w:rFonts w:ascii="Courier New" w:hAnsi="Courier New" w:cs="Courier New" w:hint="default"/>
      </w:rPr>
    </w:lvl>
    <w:lvl w:ilvl="1" w:tplc="B4F82BFC">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15768"/>
    <w:multiLevelType w:val="hybridMultilevel"/>
    <w:tmpl w:val="BFDAB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136C4"/>
    <w:multiLevelType w:val="hybridMultilevel"/>
    <w:tmpl w:val="43DA8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0"/>
  </w:num>
  <w:num w:numId="6">
    <w:abstractNumId w:val="5"/>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C2"/>
    <w:rsid w:val="00226112"/>
    <w:rsid w:val="00543F84"/>
    <w:rsid w:val="005C5EB8"/>
    <w:rsid w:val="005E7AB8"/>
    <w:rsid w:val="0061761A"/>
    <w:rsid w:val="00690DA4"/>
    <w:rsid w:val="00D40DC2"/>
    <w:rsid w:val="00EC1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86E6A-28F9-4E4D-8BEA-649B4FDE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1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D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C2"/>
    <w:rPr>
      <w:b/>
      <w:bCs/>
    </w:rPr>
  </w:style>
  <w:style w:type="character" w:styleId="Hyperlink">
    <w:name w:val="Hyperlink"/>
    <w:basedOn w:val="DefaultParagraphFont"/>
    <w:uiPriority w:val="99"/>
    <w:unhideWhenUsed/>
    <w:rsid w:val="00D40DC2"/>
    <w:rPr>
      <w:color w:val="0563C1" w:themeColor="hyperlink"/>
      <w:u w:val="single"/>
    </w:rPr>
  </w:style>
  <w:style w:type="paragraph" w:styleId="ListParagraph">
    <w:name w:val="List Paragraph"/>
    <w:basedOn w:val="Normal"/>
    <w:uiPriority w:val="34"/>
    <w:qFormat/>
    <w:rsid w:val="00D40DC2"/>
    <w:pPr>
      <w:ind w:left="720"/>
      <w:contextualSpacing/>
    </w:pPr>
  </w:style>
  <w:style w:type="paragraph" w:styleId="Header">
    <w:name w:val="header"/>
    <w:basedOn w:val="Normal"/>
    <w:link w:val="HeaderChar"/>
    <w:uiPriority w:val="99"/>
    <w:unhideWhenUsed/>
    <w:rsid w:val="00D40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DC2"/>
  </w:style>
  <w:style w:type="paragraph" w:styleId="Footer">
    <w:name w:val="footer"/>
    <w:basedOn w:val="Normal"/>
    <w:link w:val="FooterChar"/>
    <w:uiPriority w:val="99"/>
    <w:unhideWhenUsed/>
    <w:rsid w:val="00D40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sb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BillieAnne Gay</dc:creator>
  <cp:keywords/>
  <dc:description/>
  <cp:lastModifiedBy>Tina Pinkoson</cp:lastModifiedBy>
  <cp:revision>2</cp:revision>
  <dcterms:created xsi:type="dcterms:W3CDTF">2018-08-07T21:47:00Z</dcterms:created>
  <dcterms:modified xsi:type="dcterms:W3CDTF">2018-08-07T21:47:00Z</dcterms:modified>
</cp:coreProperties>
</file>