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356988FE" w:rsidR="00E479BD" w:rsidRDefault="00185743" w:rsidP="00093885">
      <w:pPr>
        <w:jc w:val="center"/>
        <w:rPr>
          <w:rFonts w:cstheme="minorHAnsi"/>
        </w:rPr>
      </w:pPr>
      <w:r>
        <w:rPr>
          <w:rFonts w:cstheme="minorHAnsi"/>
        </w:rPr>
        <w:t xml:space="preserve">February </w:t>
      </w:r>
      <w:r w:rsidR="005C3C40">
        <w:rPr>
          <w:rFonts w:cstheme="minorHAnsi"/>
        </w:rPr>
        <w:t>1</w:t>
      </w:r>
      <w:r w:rsidR="004072A8">
        <w:rPr>
          <w:rFonts w:cstheme="minorHAnsi"/>
        </w:rPr>
        <w:t>9</w:t>
      </w:r>
      <w:r w:rsidR="001D368B">
        <w:rPr>
          <w:rFonts w:cstheme="minorHAnsi"/>
        </w:rPr>
        <w:t>, 2021</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599F1332" w14:textId="77777777" w:rsidR="004072A8" w:rsidRPr="004072A8" w:rsidRDefault="004072A8" w:rsidP="004072A8">
      <w:pPr>
        <w:spacing w:after="0" w:line="240" w:lineRule="auto"/>
        <w:rPr>
          <w:rFonts w:ascii="Calibri" w:eastAsia="Times New Roman" w:hAnsi="Calibri" w:cs="Calibri"/>
          <w:b/>
          <w:bCs/>
          <w:sz w:val="28"/>
          <w:szCs w:val="28"/>
        </w:rPr>
      </w:pPr>
      <w:r w:rsidRPr="004072A8">
        <w:rPr>
          <w:rFonts w:ascii="Calibri" w:eastAsia="Times New Roman" w:hAnsi="Calibri" w:cs="Calibri"/>
          <w:b/>
          <w:bCs/>
          <w:sz w:val="28"/>
          <w:szCs w:val="28"/>
        </w:rPr>
        <w:t xml:space="preserve">Congressional Update </w:t>
      </w:r>
    </w:p>
    <w:p w14:paraId="46B04AC4" w14:textId="77777777" w:rsidR="004072A8" w:rsidRPr="004072A8" w:rsidRDefault="004072A8" w:rsidP="004072A8">
      <w:pPr>
        <w:spacing w:after="0" w:line="240" w:lineRule="auto"/>
        <w:rPr>
          <w:rFonts w:ascii="Calibri" w:eastAsia="Times New Roman" w:hAnsi="Calibri" w:cs="Calibri"/>
        </w:rPr>
      </w:pPr>
    </w:p>
    <w:p w14:paraId="743126BA" w14:textId="2FF18699" w:rsidR="004072A8" w:rsidRPr="004072A8" w:rsidRDefault="004072A8" w:rsidP="004072A8">
      <w:pPr>
        <w:spacing w:after="0" w:line="240" w:lineRule="auto"/>
        <w:ind w:left="720"/>
        <w:rPr>
          <w:rFonts w:ascii="Times New Roman" w:eastAsia="Times New Roman" w:hAnsi="Times New Roman" w:cs="Times New Roman"/>
          <w:b/>
          <w:bCs/>
          <w:color w:val="000000"/>
          <w:sz w:val="24"/>
          <w:szCs w:val="24"/>
        </w:rPr>
      </w:pPr>
      <w:r w:rsidRPr="004072A8">
        <w:rPr>
          <w:rFonts w:ascii="Calibri" w:eastAsia="Times New Roman" w:hAnsi="Calibri" w:cs="Calibri"/>
          <w:b/>
          <w:bCs/>
          <w:color w:val="000000"/>
          <w:sz w:val="24"/>
          <w:szCs w:val="24"/>
        </w:rPr>
        <w:t>House Moves Forward with Pandemic Relief</w:t>
      </w:r>
      <w:r w:rsidR="00C81566">
        <w:rPr>
          <w:rFonts w:ascii="Calibri" w:eastAsia="Times New Roman" w:hAnsi="Calibri" w:cs="Calibri"/>
          <w:b/>
          <w:bCs/>
          <w:color w:val="000000"/>
          <w:sz w:val="24"/>
          <w:szCs w:val="24"/>
        </w:rPr>
        <w:t xml:space="preserve">/NSBA Sends Letter to Budget Committee </w:t>
      </w:r>
      <w:r w:rsidRPr="004072A8">
        <w:rPr>
          <w:rFonts w:ascii="Calibri" w:eastAsia="Times New Roman" w:hAnsi="Calibri" w:cs="Calibri"/>
          <w:b/>
          <w:bCs/>
          <w:color w:val="000000"/>
          <w:sz w:val="24"/>
          <w:szCs w:val="24"/>
        </w:rPr>
        <w:t xml:space="preserve"> </w:t>
      </w:r>
    </w:p>
    <w:p w14:paraId="1CA7B27F" w14:textId="77777777" w:rsidR="004072A8" w:rsidRPr="00C22218" w:rsidRDefault="004072A8" w:rsidP="004072A8">
      <w:pPr>
        <w:spacing w:after="0" w:line="240" w:lineRule="auto"/>
        <w:ind w:left="720"/>
        <w:rPr>
          <w:rFonts w:ascii="Calibri" w:eastAsia="Times New Roman" w:hAnsi="Calibri" w:cs="Calibri"/>
          <w:color w:val="000000"/>
        </w:rPr>
      </w:pPr>
      <w:r w:rsidRPr="00C22218">
        <w:rPr>
          <w:rFonts w:ascii="Calibri" w:eastAsia="Times New Roman" w:hAnsi="Calibri" w:cs="Calibri"/>
          <w:color w:val="000000"/>
        </w:rPr>
        <w:t xml:space="preserve">Late last week, several House committees finalized their respective pieces of a $1.9 trillion pandemic relief package modeled on President Biden’s </w:t>
      </w:r>
      <w:hyperlink r:id="rId12" w:history="1">
        <w:r w:rsidRPr="00C22218">
          <w:rPr>
            <w:rFonts w:ascii="Calibri" w:eastAsia="Times New Roman" w:hAnsi="Calibri" w:cs="Calibri"/>
            <w:color w:val="0000FF"/>
            <w:u w:val="single"/>
          </w:rPr>
          <w:t>American Rescue Plan</w:t>
        </w:r>
      </w:hyperlink>
      <w:r w:rsidRPr="00C22218">
        <w:rPr>
          <w:rFonts w:ascii="Calibri" w:eastAsia="Times New Roman" w:hAnsi="Calibri" w:cs="Calibri"/>
          <w:color w:val="000000"/>
        </w:rPr>
        <w:t xml:space="preserve">. These efforts are part of a wider “budget reconciliation” process that allows lawmakers to advance legislation with simple majorities in both legislative chambers. As part of this effort and in addition to the $130 billion in proposed </w:t>
      </w:r>
      <w:hyperlink r:id="rId13" w:history="1">
        <w:r w:rsidRPr="00C22218">
          <w:rPr>
            <w:rFonts w:ascii="Calibri" w:eastAsia="Times New Roman" w:hAnsi="Calibri" w:cs="Calibri"/>
            <w:color w:val="0000FF"/>
            <w:u w:val="single"/>
          </w:rPr>
          <w:t>emergency aid</w:t>
        </w:r>
      </w:hyperlink>
      <w:r w:rsidRPr="00C22218">
        <w:rPr>
          <w:rFonts w:ascii="Calibri" w:eastAsia="Times New Roman" w:hAnsi="Calibri" w:cs="Calibri"/>
          <w:color w:val="000000"/>
        </w:rPr>
        <w:t xml:space="preserve"> for the K-12 community finalized last week, the House Energy and Commerce Committee approved a </w:t>
      </w:r>
      <w:hyperlink r:id="rId14" w:history="1">
        <w:r w:rsidRPr="00C22218">
          <w:rPr>
            <w:rFonts w:ascii="Calibri" w:eastAsia="Times New Roman" w:hAnsi="Calibri" w:cs="Calibri"/>
            <w:color w:val="0000FF"/>
            <w:u w:val="single"/>
          </w:rPr>
          <w:t>measure</w:t>
        </w:r>
      </w:hyperlink>
      <w:r w:rsidRPr="00C22218">
        <w:rPr>
          <w:rFonts w:ascii="Calibri" w:eastAsia="Times New Roman" w:hAnsi="Calibri" w:cs="Calibri"/>
          <w:color w:val="000000"/>
        </w:rPr>
        <w:t xml:space="preserve"> that would provide $7.6 billion in funding to the E-rate program. The bill also would direct the Federal Communications Commission (FCC) to develop rules allowing schools and libraries to use a portion of these funds to purchase connectivity equipment. Late Friday, February 12, the House Oversight Committee approved their </w:t>
      </w:r>
      <w:hyperlink r:id="rId15" w:history="1">
        <w:r w:rsidRPr="00C22218">
          <w:rPr>
            <w:rFonts w:ascii="Calibri" w:eastAsia="Times New Roman" w:hAnsi="Calibri" w:cs="Calibri"/>
            <w:color w:val="0000FF"/>
            <w:u w:val="single"/>
          </w:rPr>
          <w:t>component</w:t>
        </w:r>
      </w:hyperlink>
      <w:r w:rsidRPr="00C22218">
        <w:rPr>
          <w:rFonts w:ascii="Calibri" w:eastAsia="Times New Roman" w:hAnsi="Calibri" w:cs="Calibri"/>
          <w:color w:val="000000"/>
        </w:rPr>
        <w:t xml:space="preserve"> of the forthcoming reconciliation package which aims to provide nearly $350 billion in aid for State, Local, and Tribal governments—a proposal that, if passed, would likely positively impact state K-12 education budgets as well.  </w:t>
      </w:r>
    </w:p>
    <w:p w14:paraId="68776E9A" w14:textId="77777777" w:rsidR="004072A8" w:rsidRPr="00C22218" w:rsidRDefault="004072A8" w:rsidP="004072A8">
      <w:pPr>
        <w:spacing w:after="0" w:line="240" w:lineRule="auto"/>
        <w:ind w:left="720"/>
        <w:rPr>
          <w:rFonts w:ascii="Calibri" w:eastAsia="Times New Roman" w:hAnsi="Calibri" w:cs="Calibri"/>
          <w:color w:val="000000"/>
        </w:rPr>
      </w:pPr>
    </w:p>
    <w:p w14:paraId="5818CFF6" w14:textId="4987BA0B" w:rsidR="00C81566" w:rsidRPr="009A0CD3" w:rsidRDefault="004072A8" w:rsidP="00C81566">
      <w:pPr>
        <w:spacing w:after="0" w:line="240" w:lineRule="auto"/>
        <w:ind w:left="720"/>
        <w:rPr>
          <w:rFonts w:eastAsia="Times New Roman" w:cstheme="minorHAnsi"/>
          <w:color w:val="444444"/>
        </w:rPr>
      </w:pPr>
      <w:bookmarkStart w:id="0" w:name="_Hlk64573010"/>
      <w:r w:rsidRPr="009A0CD3">
        <w:rPr>
          <w:rFonts w:eastAsia="Times New Roman" w:cstheme="minorHAnsi"/>
          <w:color w:val="000000"/>
        </w:rPr>
        <w:t xml:space="preserve">In total, House committees of jurisdiction have now cleared nine separate legislative components that constitute President Biden’s American Rescue Plan. Having now assembled them into a single package, the House Budget Committee will hold a </w:t>
      </w:r>
      <w:hyperlink r:id="rId16" w:history="1">
        <w:r w:rsidRPr="009A0CD3">
          <w:rPr>
            <w:rFonts w:eastAsia="Times New Roman" w:cstheme="minorHAnsi"/>
            <w:color w:val="0000FF"/>
            <w:u w:val="single"/>
          </w:rPr>
          <w:t>virtual markup</w:t>
        </w:r>
      </w:hyperlink>
      <w:r w:rsidRPr="009A0CD3">
        <w:rPr>
          <w:rFonts w:eastAsia="Times New Roman" w:cstheme="minorHAnsi"/>
          <w:color w:val="000000"/>
        </w:rPr>
        <w:t xml:space="preserve"> on Monday, February 22, to formally consider this legislation. The measure is expected to pass and advance for consideration on the House floor following this markup and related vote next week.  </w:t>
      </w:r>
      <w:r w:rsidR="00C81566" w:rsidRPr="009A0CD3">
        <w:rPr>
          <w:rFonts w:eastAsia="Times New Roman" w:cstheme="minorHAnsi"/>
          <w:color w:val="444444"/>
        </w:rPr>
        <w:t xml:space="preserve">The House Education and Labor Committee released a preliminary estimate of a </w:t>
      </w:r>
      <w:hyperlink r:id="rId17" w:tgtFrame="_blank" w:history="1">
        <w:r w:rsidR="00C81566" w:rsidRPr="009A0CD3">
          <w:rPr>
            <w:rFonts w:eastAsia="Times New Roman" w:cstheme="minorHAnsi"/>
            <w:color w:val="1160B7"/>
            <w:u w:val="single"/>
          </w:rPr>
          <w:t>state-</w:t>
        </w:r>
        <w:r w:rsidR="00C81566" w:rsidRPr="009A0CD3">
          <w:rPr>
            <w:rFonts w:eastAsia="Times New Roman" w:cstheme="minorHAnsi"/>
            <w:color w:val="1160B7"/>
            <w:u w:val="single"/>
          </w:rPr>
          <w:t>b</w:t>
        </w:r>
        <w:r w:rsidR="00C81566" w:rsidRPr="009A0CD3">
          <w:rPr>
            <w:rFonts w:eastAsia="Times New Roman" w:cstheme="minorHAnsi"/>
            <w:color w:val="1160B7"/>
            <w:u w:val="single"/>
          </w:rPr>
          <w:t>y-state breakdown</w:t>
        </w:r>
      </w:hyperlink>
      <w:r w:rsidR="00C81566" w:rsidRPr="009A0CD3">
        <w:rPr>
          <w:rFonts w:eastAsia="Times New Roman" w:cstheme="minorHAnsi"/>
          <w:color w:val="444444"/>
        </w:rPr>
        <w:t xml:space="preserve"> of the education funding in the proposed bill. </w:t>
      </w:r>
    </w:p>
    <w:p w14:paraId="76F901A6" w14:textId="49C12C59" w:rsidR="00C81566" w:rsidRPr="009A0CD3" w:rsidRDefault="00C81566" w:rsidP="00C81566">
      <w:pPr>
        <w:spacing w:after="0" w:line="240" w:lineRule="auto"/>
        <w:ind w:left="720"/>
        <w:rPr>
          <w:rFonts w:eastAsia="Times New Roman" w:cstheme="minorHAnsi"/>
          <w:color w:val="444444"/>
        </w:rPr>
      </w:pPr>
    </w:p>
    <w:p w14:paraId="4CCD3797" w14:textId="3A82DE00" w:rsidR="00C81566" w:rsidRPr="009A0CD3" w:rsidRDefault="00C81566" w:rsidP="00C81566">
      <w:pPr>
        <w:tabs>
          <w:tab w:val="num" w:pos="720"/>
        </w:tabs>
        <w:spacing w:after="0" w:line="240" w:lineRule="auto"/>
        <w:ind w:left="720"/>
        <w:rPr>
          <w:rFonts w:eastAsia="Times New Roman" w:cstheme="minorHAnsi"/>
          <w:color w:val="444444"/>
        </w:rPr>
      </w:pPr>
      <w:r w:rsidRPr="009A0CD3">
        <w:rPr>
          <w:rFonts w:eastAsia="Times New Roman" w:cstheme="minorHAnsi"/>
          <w:color w:val="444444"/>
        </w:rPr>
        <w:t xml:space="preserve">Today, </w:t>
      </w:r>
      <w:r w:rsidRPr="009A0CD3">
        <w:rPr>
          <w:rFonts w:eastAsia="Times New Roman" w:cstheme="minorHAnsi"/>
          <w:color w:val="444444"/>
        </w:rPr>
        <w:t xml:space="preserve">in anticipation of the </w:t>
      </w:r>
      <w:r w:rsidR="00694744" w:rsidRPr="009A0CD3">
        <w:rPr>
          <w:rFonts w:eastAsia="Times New Roman" w:cstheme="minorHAnsi"/>
          <w:color w:val="444444"/>
        </w:rPr>
        <w:t xml:space="preserve">markup of the legislation </w:t>
      </w:r>
      <w:r w:rsidRPr="009A0CD3">
        <w:rPr>
          <w:rFonts w:eastAsia="Times New Roman" w:cstheme="minorHAnsi"/>
          <w:color w:val="444444"/>
        </w:rPr>
        <w:t xml:space="preserve">on Monday, </w:t>
      </w:r>
      <w:r w:rsidRPr="009A0CD3">
        <w:rPr>
          <w:rFonts w:eastAsia="Times New Roman" w:cstheme="minorHAnsi"/>
          <w:color w:val="444444"/>
        </w:rPr>
        <w:t xml:space="preserve">NSBA </w:t>
      </w:r>
      <w:hyperlink r:id="rId18" w:tgtFrame="_blank" w:history="1">
        <w:r w:rsidRPr="009A0CD3">
          <w:rPr>
            <w:rFonts w:eastAsia="Times New Roman" w:cstheme="minorHAnsi"/>
            <w:color w:val="1160B7"/>
            <w:u w:val="single"/>
          </w:rPr>
          <w:t>sent a let</w:t>
        </w:r>
        <w:r w:rsidRPr="009A0CD3">
          <w:rPr>
            <w:rFonts w:eastAsia="Times New Roman" w:cstheme="minorHAnsi"/>
            <w:color w:val="1160B7"/>
            <w:u w:val="single"/>
          </w:rPr>
          <w:t>t</w:t>
        </w:r>
        <w:r w:rsidRPr="009A0CD3">
          <w:rPr>
            <w:rFonts w:eastAsia="Times New Roman" w:cstheme="minorHAnsi"/>
            <w:color w:val="1160B7"/>
            <w:u w:val="single"/>
          </w:rPr>
          <w:t>er</w:t>
        </w:r>
      </w:hyperlink>
      <w:r w:rsidRPr="009A0CD3">
        <w:rPr>
          <w:rFonts w:eastAsia="Times New Roman" w:cstheme="minorHAnsi"/>
          <w:color w:val="444444"/>
        </w:rPr>
        <w:t xml:space="preserve"> to the U.S. House Budget Committee in support of several measures that will help students, schools, and their communities in the COVID-19 recovery package</w:t>
      </w:r>
      <w:r w:rsidR="00694744" w:rsidRPr="009A0CD3">
        <w:rPr>
          <w:rFonts w:eastAsia="Times New Roman" w:cstheme="minorHAnsi"/>
          <w:color w:val="444444"/>
        </w:rPr>
        <w:t>.</w:t>
      </w:r>
      <w:r w:rsidRPr="009A0CD3">
        <w:rPr>
          <w:rFonts w:eastAsia="Times New Roman" w:cstheme="minorHAnsi"/>
          <w:color w:val="444444"/>
        </w:rPr>
        <w:t xml:space="preserve"> </w:t>
      </w:r>
      <w:r w:rsidR="00150119" w:rsidRPr="009A0CD3">
        <w:rPr>
          <w:rFonts w:eastAsia="Times New Roman" w:cstheme="minorHAnsi"/>
          <w:color w:val="444444"/>
        </w:rPr>
        <w:t>Specifically, NSBA noted t</w:t>
      </w:r>
      <w:r w:rsidRPr="009A0CD3">
        <w:rPr>
          <w:rFonts w:eastAsia="Times New Roman" w:cstheme="minorHAnsi"/>
          <w:color w:val="444444"/>
        </w:rPr>
        <w:t>he legislation would provide targeted assistance for secure, healthy learning environments, including resources to help mitigate loss of learning, services for social and emotional needs, and broadband connectivity for students impacted by the digital divide</w:t>
      </w:r>
      <w:r w:rsidR="00150119" w:rsidRPr="009A0CD3">
        <w:rPr>
          <w:rFonts w:eastAsia="Times New Roman" w:cstheme="minorHAnsi"/>
          <w:color w:val="444444"/>
        </w:rPr>
        <w:t xml:space="preserve"> as well as </w:t>
      </w:r>
      <w:r w:rsidRPr="009A0CD3">
        <w:rPr>
          <w:rFonts w:eastAsia="Times New Roman" w:cstheme="minorHAnsi"/>
          <w:color w:val="444444"/>
        </w:rPr>
        <w:t>provide supports for school districts and other public sector employers for COVID-related emergency employee leave and additional supports for our most vulnerable students to address equity in education. </w:t>
      </w:r>
    </w:p>
    <w:bookmarkEnd w:id="0"/>
    <w:p w14:paraId="13BCE107" w14:textId="77777777" w:rsidR="004072A8" w:rsidRPr="004072A8" w:rsidRDefault="004072A8" w:rsidP="004072A8">
      <w:pPr>
        <w:spacing w:after="0" w:line="240" w:lineRule="auto"/>
        <w:rPr>
          <w:rFonts w:ascii="Calibri" w:eastAsia="Times New Roman" w:hAnsi="Calibri" w:cs="Calibri"/>
          <w:color w:val="000000"/>
        </w:rPr>
      </w:pPr>
    </w:p>
    <w:p w14:paraId="501177FF" w14:textId="77777777" w:rsidR="004072A8" w:rsidRPr="004072A8" w:rsidRDefault="004072A8" w:rsidP="004072A8">
      <w:pPr>
        <w:spacing w:after="0" w:line="240" w:lineRule="auto"/>
        <w:ind w:left="720"/>
        <w:rPr>
          <w:rFonts w:ascii="Calibri" w:eastAsia="Times New Roman" w:hAnsi="Calibri" w:cs="Calibri"/>
          <w:b/>
          <w:bCs/>
          <w:color w:val="000000"/>
          <w:sz w:val="24"/>
          <w:szCs w:val="24"/>
        </w:rPr>
      </w:pPr>
      <w:r w:rsidRPr="004072A8">
        <w:rPr>
          <w:rFonts w:ascii="Calibri" w:eastAsia="Times New Roman" w:hAnsi="Calibri" w:cs="Calibri"/>
          <w:b/>
          <w:bCs/>
          <w:color w:val="000000"/>
          <w:sz w:val="24"/>
          <w:szCs w:val="24"/>
        </w:rPr>
        <w:t xml:space="preserve">Senate Appropriations Roster Announced </w:t>
      </w:r>
    </w:p>
    <w:p w14:paraId="49356327" w14:textId="77777777" w:rsidR="004072A8" w:rsidRPr="00C22218" w:rsidRDefault="004072A8" w:rsidP="004072A8">
      <w:pPr>
        <w:spacing w:after="0" w:line="240" w:lineRule="auto"/>
        <w:ind w:left="720"/>
        <w:rPr>
          <w:rFonts w:ascii="Calibri" w:eastAsia="Times New Roman" w:hAnsi="Calibri" w:cs="Calibri"/>
          <w:color w:val="000000"/>
        </w:rPr>
      </w:pPr>
      <w:r w:rsidRPr="00C22218">
        <w:rPr>
          <w:rFonts w:ascii="Calibri" w:eastAsia="Times New Roman" w:hAnsi="Calibri" w:cs="Calibri"/>
          <w:color w:val="000000"/>
        </w:rPr>
        <w:t xml:space="preserve">On Friday, February 12, Senate Appropriations Committee Chair Leahy (D-VT) and Vice Chair Shelby (R-AL) announced the rosters, including the respective chairs and ranking members, for each of the subcommittees that oversee various components of the federal budget, including education. Of note, Senator Murray (D-WA) will serve as Chairwoman, once again, for the Senate Labor-HHS-Education Appropriations Subcommittee—the panel overseeing all education spending in the Senate. Senator Blunt (R-MO) will serve as Ranking Member. More information can be found </w:t>
      </w:r>
      <w:hyperlink r:id="rId19" w:history="1">
        <w:r w:rsidRPr="00C22218">
          <w:rPr>
            <w:rFonts w:ascii="Calibri" w:eastAsia="Times New Roman" w:hAnsi="Calibri" w:cs="Calibri"/>
            <w:color w:val="0000FF"/>
            <w:u w:val="single"/>
          </w:rPr>
          <w:t>here</w:t>
        </w:r>
      </w:hyperlink>
      <w:r w:rsidRPr="00C22218">
        <w:rPr>
          <w:rFonts w:ascii="Calibri" w:eastAsia="Times New Roman" w:hAnsi="Calibri" w:cs="Calibri"/>
          <w:color w:val="000000"/>
        </w:rPr>
        <w:t xml:space="preserve">. </w:t>
      </w:r>
    </w:p>
    <w:p w14:paraId="2029B021" w14:textId="77777777" w:rsidR="004072A8" w:rsidRPr="004072A8" w:rsidRDefault="004072A8" w:rsidP="004072A8">
      <w:pPr>
        <w:spacing w:after="0" w:line="240" w:lineRule="auto"/>
        <w:rPr>
          <w:rFonts w:ascii="Calibri" w:eastAsia="Calibri" w:hAnsi="Calibri" w:cs="Calibri"/>
          <w:b/>
          <w:bCs/>
        </w:rPr>
      </w:pPr>
    </w:p>
    <w:p w14:paraId="7A56971C" w14:textId="77777777" w:rsidR="004072A8" w:rsidRPr="004072A8" w:rsidRDefault="004072A8" w:rsidP="004072A8">
      <w:pPr>
        <w:spacing w:after="0" w:line="240" w:lineRule="auto"/>
        <w:rPr>
          <w:rFonts w:ascii="Calibri" w:eastAsia="Times New Roman" w:hAnsi="Calibri" w:cs="Calibri"/>
          <w:sz w:val="28"/>
          <w:szCs w:val="28"/>
        </w:rPr>
      </w:pPr>
      <w:r w:rsidRPr="004072A8">
        <w:rPr>
          <w:rFonts w:ascii="Calibri" w:eastAsia="Times New Roman" w:hAnsi="Calibri" w:cs="Calibri"/>
          <w:b/>
          <w:bCs/>
          <w:sz w:val="28"/>
          <w:szCs w:val="28"/>
        </w:rPr>
        <w:t xml:space="preserve">Administration Update </w:t>
      </w:r>
    </w:p>
    <w:p w14:paraId="66F0050E" w14:textId="77777777" w:rsidR="004072A8" w:rsidRPr="004072A8" w:rsidRDefault="004072A8" w:rsidP="004072A8">
      <w:pPr>
        <w:spacing w:after="0" w:line="240" w:lineRule="auto"/>
        <w:ind w:left="720"/>
        <w:rPr>
          <w:rFonts w:ascii="Calibri" w:eastAsia="Times New Roman" w:hAnsi="Calibri" w:cs="Calibri"/>
        </w:rPr>
      </w:pPr>
    </w:p>
    <w:p w14:paraId="20FEDBE7" w14:textId="77777777" w:rsidR="004072A8" w:rsidRPr="004072A8" w:rsidRDefault="004072A8" w:rsidP="004072A8">
      <w:pPr>
        <w:spacing w:after="0" w:line="240" w:lineRule="auto"/>
        <w:ind w:left="720"/>
        <w:rPr>
          <w:rFonts w:ascii="Calibri" w:eastAsia="Times New Roman" w:hAnsi="Calibri" w:cs="Calibri"/>
        </w:rPr>
      </w:pPr>
      <w:r w:rsidRPr="004072A8">
        <w:rPr>
          <w:rFonts w:ascii="Calibri" w:eastAsia="Times New Roman" w:hAnsi="Calibri" w:cs="Calibri"/>
          <w:b/>
          <w:bCs/>
          <w:sz w:val="24"/>
          <w:szCs w:val="24"/>
        </w:rPr>
        <w:t xml:space="preserve">CDC and USED Issue Updated School Reopening Guidance </w:t>
      </w:r>
    </w:p>
    <w:p w14:paraId="6C470362" w14:textId="5B44A24E" w:rsidR="004072A8" w:rsidRPr="004072A8" w:rsidRDefault="007507D2" w:rsidP="004072A8">
      <w:pPr>
        <w:spacing w:after="0" w:line="240" w:lineRule="auto"/>
        <w:ind w:left="720"/>
        <w:rPr>
          <w:rFonts w:ascii="Calibri" w:eastAsia="Calibri" w:hAnsi="Calibri" w:cs="Calibri"/>
        </w:rPr>
      </w:pPr>
      <w:r>
        <w:rPr>
          <w:rFonts w:ascii="Calibri" w:eastAsia="Calibri" w:hAnsi="Calibri" w:cs="Calibri"/>
        </w:rPr>
        <w:t>As referenced in last week’s update, o</w:t>
      </w:r>
      <w:r w:rsidR="004072A8" w:rsidRPr="004072A8">
        <w:rPr>
          <w:rFonts w:ascii="Calibri" w:eastAsia="Calibri" w:hAnsi="Calibri" w:cs="Calibri"/>
        </w:rPr>
        <w:t xml:space="preserve">n Friday, February 12, the Centers for Disease Control and Prevention (CDC) released new </w:t>
      </w:r>
      <w:hyperlink r:id="rId20" w:history="1">
        <w:r w:rsidR="004072A8" w:rsidRPr="004072A8">
          <w:rPr>
            <w:rFonts w:ascii="Calibri" w:eastAsia="Calibri" w:hAnsi="Calibri" w:cs="Calibri"/>
            <w:color w:val="0000FF"/>
            <w:u w:val="single"/>
          </w:rPr>
          <w:t>gu</w:t>
        </w:r>
        <w:r w:rsidR="004072A8" w:rsidRPr="004072A8">
          <w:rPr>
            <w:rFonts w:ascii="Calibri" w:eastAsia="Calibri" w:hAnsi="Calibri" w:cs="Calibri"/>
            <w:color w:val="0000FF"/>
            <w:u w:val="single"/>
          </w:rPr>
          <w:t>i</w:t>
        </w:r>
        <w:r w:rsidR="004072A8" w:rsidRPr="004072A8">
          <w:rPr>
            <w:rFonts w:ascii="Calibri" w:eastAsia="Calibri" w:hAnsi="Calibri" w:cs="Calibri"/>
            <w:color w:val="0000FF"/>
            <w:u w:val="single"/>
          </w:rPr>
          <w:t>dance</w:t>
        </w:r>
      </w:hyperlink>
      <w:r w:rsidR="004072A8" w:rsidRPr="004072A8">
        <w:rPr>
          <w:rFonts w:ascii="Calibri" w:eastAsia="Calibri" w:hAnsi="Calibri" w:cs="Calibri"/>
        </w:rPr>
        <w:t xml:space="preserve"> to help states, districts, and schools reopen safely for in-person instruction. Dubbed an “operational strategy,” the CDC argues that “Evidence suggests that many K-12 schools that have strictly implemented mitigation strategies have been able to safely open for in-person instruction and remain open.” The new guidelines provide a series of recommendations organized around several “essential elements” including: </w:t>
      </w:r>
    </w:p>
    <w:p w14:paraId="7B59B7F7" w14:textId="77777777" w:rsidR="004072A8" w:rsidRPr="004072A8" w:rsidRDefault="004072A8" w:rsidP="004072A8">
      <w:pPr>
        <w:spacing w:after="0" w:line="240" w:lineRule="auto"/>
        <w:ind w:left="720"/>
        <w:rPr>
          <w:rFonts w:ascii="Calibri" w:eastAsia="Calibri" w:hAnsi="Calibri" w:cs="Calibri"/>
        </w:rPr>
      </w:pPr>
    </w:p>
    <w:p w14:paraId="3BF37831" w14:textId="77777777" w:rsidR="004072A8" w:rsidRPr="004072A8" w:rsidRDefault="004072A8" w:rsidP="00150119">
      <w:pPr>
        <w:numPr>
          <w:ilvl w:val="0"/>
          <w:numId w:val="1"/>
        </w:numPr>
        <w:spacing w:after="0" w:line="240" w:lineRule="auto"/>
        <w:rPr>
          <w:rFonts w:ascii="Calibri" w:eastAsia="Calibri" w:hAnsi="Calibri" w:cs="Calibri"/>
          <w:i/>
          <w:iCs/>
        </w:rPr>
      </w:pPr>
      <w:r w:rsidRPr="004072A8">
        <w:rPr>
          <w:rFonts w:ascii="Calibri" w:eastAsia="Calibri" w:hAnsi="Calibri" w:cs="Calibri"/>
          <w:i/>
          <w:iCs/>
        </w:rPr>
        <w:t>Consistent implementation of layered mitigation strategies to reduce transmission of SARS-CoV-2 in schools</w:t>
      </w:r>
    </w:p>
    <w:p w14:paraId="0656B437" w14:textId="77777777" w:rsidR="004072A8" w:rsidRPr="004072A8" w:rsidRDefault="004072A8" w:rsidP="00150119">
      <w:pPr>
        <w:numPr>
          <w:ilvl w:val="0"/>
          <w:numId w:val="1"/>
        </w:numPr>
        <w:spacing w:after="0" w:line="240" w:lineRule="auto"/>
        <w:rPr>
          <w:rFonts w:ascii="Calibri" w:eastAsia="Calibri" w:hAnsi="Calibri" w:cs="Calibri"/>
          <w:i/>
          <w:iCs/>
        </w:rPr>
      </w:pPr>
      <w:r w:rsidRPr="004072A8">
        <w:rPr>
          <w:rFonts w:ascii="Calibri" w:eastAsia="Calibri" w:hAnsi="Calibri" w:cs="Calibri"/>
          <w:i/>
          <w:iCs/>
        </w:rPr>
        <w:t>Indicators of community transmission to reflect level of community risk</w:t>
      </w:r>
    </w:p>
    <w:p w14:paraId="474C4F3D" w14:textId="77777777" w:rsidR="004072A8" w:rsidRPr="004072A8" w:rsidRDefault="004072A8" w:rsidP="00150119">
      <w:pPr>
        <w:numPr>
          <w:ilvl w:val="0"/>
          <w:numId w:val="1"/>
        </w:numPr>
        <w:spacing w:after="0" w:line="240" w:lineRule="auto"/>
        <w:rPr>
          <w:rFonts w:ascii="Calibri" w:eastAsia="Calibri" w:hAnsi="Calibri" w:cs="Calibri"/>
          <w:i/>
          <w:iCs/>
        </w:rPr>
      </w:pPr>
      <w:r w:rsidRPr="004072A8">
        <w:rPr>
          <w:rFonts w:ascii="Calibri" w:eastAsia="Calibri" w:hAnsi="Calibri" w:cs="Calibri"/>
          <w:i/>
          <w:iCs/>
        </w:rPr>
        <w:t>Phased mitigation and learning modes based on levels of community transmission</w:t>
      </w:r>
    </w:p>
    <w:p w14:paraId="5588A5E9" w14:textId="77777777" w:rsidR="004072A8" w:rsidRPr="004072A8" w:rsidRDefault="004072A8" w:rsidP="00150119">
      <w:pPr>
        <w:numPr>
          <w:ilvl w:val="0"/>
          <w:numId w:val="1"/>
        </w:numPr>
        <w:spacing w:after="0" w:line="240" w:lineRule="auto"/>
        <w:rPr>
          <w:rFonts w:ascii="Calibri" w:eastAsia="Calibri" w:hAnsi="Calibri" w:cs="Calibri"/>
          <w:i/>
          <w:iCs/>
        </w:rPr>
      </w:pPr>
      <w:r w:rsidRPr="004072A8">
        <w:rPr>
          <w:rFonts w:ascii="Calibri" w:eastAsia="Calibri" w:hAnsi="Calibri" w:cs="Calibri"/>
          <w:i/>
          <w:iCs/>
        </w:rPr>
        <w:t>Testing to identify individuals with SARS-CoV-2 infection to limit transmission and outbreaks</w:t>
      </w:r>
    </w:p>
    <w:p w14:paraId="7651B1CF" w14:textId="77777777" w:rsidR="004072A8" w:rsidRPr="004072A8" w:rsidRDefault="004072A8" w:rsidP="00150119">
      <w:pPr>
        <w:numPr>
          <w:ilvl w:val="0"/>
          <w:numId w:val="1"/>
        </w:numPr>
        <w:spacing w:after="0" w:line="240" w:lineRule="auto"/>
        <w:rPr>
          <w:rFonts w:ascii="Calibri" w:eastAsia="Calibri" w:hAnsi="Calibri" w:cs="Calibri"/>
          <w:i/>
          <w:iCs/>
        </w:rPr>
      </w:pPr>
      <w:r w:rsidRPr="004072A8">
        <w:rPr>
          <w:rFonts w:ascii="Calibri" w:eastAsia="Calibri" w:hAnsi="Calibri" w:cs="Calibri"/>
          <w:i/>
          <w:iCs/>
        </w:rPr>
        <w:t>Vaccination for teachers and school staff, and in communities, as soon as supply allows</w:t>
      </w:r>
    </w:p>
    <w:p w14:paraId="371F4E0E" w14:textId="77777777" w:rsidR="004072A8" w:rsidRPr="004072A8" w:rsidRDefault="004072A8" w:rsidP="004072A8">
      <w:pPr>
        <w:spacing w:after="0" w:line="240" w:lineRule="auto"/>
        <w:ind w:left="720"/>
        <w:rPr>
          <w:rFonts w:ascii="Calibri" w:eastAsia="Calibri" w:hAnsi="Calibri" w:cs="Calibri"/>
        </w:rPr>
      </w:pPr>
    </w:p>
    <w:p w14:paraId="470252AA" w14:textId="77777777" w:rsidR="004072A8" w:rsidRPr="004072A8" w:rsidRDefault="004072A8" w:rsidP="004072A8">
      <w:pPr>
        <w:spacing w:after="0" w:line="240" w:lineRule="auto"/>
        <w:ind w:left="720"/>
        <w:rPr>
          <w:rFonts w:ascii="Calibri" w:eastAsia="Calibri" w:hAnsi="Calibri" w:cs="Calibri"/>
        </w:rPr>
      </w:pPr>
      <w:r w:rsidRPr="004072A8">
        <w:rPr>
          <w:rFonts w:ascii="Calibri" w:eastAsia="Calibri" w:hAnsi="Calibri" w:cs="Calibri"/>
        </w:rPr>
        <w:t xml:space="preserve">In addition, the U.S. Department of Education (USED) also released a </w:t>
      </w:r>
      <w:hyperlink r:id="rId21" w:history="1">
        <w:r w:rsidRPr="004072A8">
          <w:rPr>
            <w:rFonts w:ascii="Calibri" w:eastAsia="Calibri" w:hAnsi="Calibri" w:cs="Calibri"/>
            <w:color w:val="0000FF"/>
            <w:u w:val="single"/>
          </w:rPr>
          <w:t>handb</w:t>
        </w:r>
        <w:r w:rsidRPr="004072A8">
          <w:rPr>
            <w:rFonts w:ascii="Calibri" w:eastAsia="Calibri" w:hAnsi="Calibri" w:cs="Calibri"/>
            <w:color w:val="0000FF"/>
            <w:u w:val="single"/>
          </w:rPr>
          <w:t>o</w:t>
        </w:r>
        <w:r w:rsidRPr="004072A8">
          <w:rPr>
            <w:rFonts w:ascii="Calibri" w:eastAsia="Calibri" w:hAnsi="Calibri" w:cs="Calibri"/>
            <w:color w:val="0000FF"/>
            <w:u w:val="single"/>
          </w:rPr>
          <w:t>ok</w:t>
        </w:r>
      </w:hyperlink>
      <w:r w:rsidRPr="004072A8">
        <w:rPr>
          <w:rFonts w:ascii="Calibri" w:eastAsia="Calibri" w:hAnsi="Calibri" w:cs="Calibri"/>
        </w:rPr>
        <w:t xml:space="preserve"> detailing strategies for safely reopening K-12 schools. The document emphasizes safe practices for in-person learning and considerations for extracurricular activities and transportation, among other elements, in determining how best to reopen a school. While both guidance documents underscore the need to prioritize vaccinations for K-12 school professionals and staff, the administration has stopped short of calling for widespread vaccinations prior to reopening schools—a position </w:t>
      </w:r>
      <w:hyperlink r:id="rId22" w:history="1">
        <w:r w:rsidRPr="004072A8">
          <w:rPr>
            <w:rFonts w:ascii="Calibri" w:eastAsia="Calibri" w:hAnsi="Calibri" w:cs="Calibri"/>
            <w:color w:val="0000FF"/>
            <w:u w:val="single"/>
          </w:rPr>
          <w:t>ec</w:t>
        </w:r>
        <w:r w:rsidRPr="004072A8">
          <w:rPr>
            <w:rFonts w:ascii="Calibri" w:eastAsia="Calibri" w:hAnsi="Calibri" w:cs="Calibri"/>
            <w:color w:val="0000FF"/>
            <w:u w:val="single"/>
          </w:rPr>
          <w:t>h</w:t>
        </w:r>
        <w:r w:rsidRPr="004072A8">
          <w:rPr>
            <w:rFonts w:ascii="Calibri" w:eastAsia="Calibri" w:hAnsi="Calibri" w:cs="Calibri"/>
            <w:color w:val="0000FF"/>
            <w:u w:val="single"/>
          </w:rPr>
          <w:t>oed</w:t>
        </w:r>
      </w:hyperlink>
      <w:r w:rsidRPr="004072A8">
        <w:rPr>
          <w:rFonts w:ascii="Calibri" w:eastAsia="Calibri" w:hAnsi="Calibri" w:cs="Calibri"/>
        </w:rPr>
        <w:t xml:space="preserve"> by Dr. Anthony </w:t>
      </w:r>
      <w:proofErr w:type="spellStart"/>
      <w:r w:rsidRPr="004072A8">
        <w:rPr>
          <w:rFonts w:ascii="Calibri" w:eastAsia="Calibri" w:hAnsi="Calibri" w:cs="Calibri"/>
        </w:rPr>
        <w:t>Fauci</w:t>
      </w:r>
      <w:proofErr w:type="spellEnd"/>
      <w:r w:rsidRPr="004072A8">
        <w:rPr>
          <w:rFonts w:ascii="Calibri" w:eastAsia="Calibri" w:hAnsi="Calibri" w:cs="Calibri"/>
        </w:rPr>
        <w:t xml:space="preserve"> this week. </w:t>
      </w:r>
    </w:p>
    <w:p w14:paraId="3F2A2CF5" w14:textId="77777777" w:rsidR="004072A8" w:rsidRPr="004072A8" w:rsidRDefault="004072A8" w:rsidP="004072A8">
      <w:pPr>
        <w:spacing w:after="0" w:line="240" w:lineRule="auto"/>
        <w:rPr>
          <w:rFonts w:ascii="Calibri" w:eastAsia="Calibri" w:hAnsi="Calibri" w:cs="Calibri"/>
        </w:rPr>
      </w:pPr>
      <w:r w:rsidRPr="004072A8">
        <w:rPr>
          <w:rFonts w:ascii="Calibri" w:eastAsia="Calibri" w:hAnsi="Calibri" w:cs="Calibri"/>
        </w:rPr>
        <w:tab/>
      </w:r>
    </w:p>
    <w:p w14:paraId="500B8DBE" w14:textId="77777777" w:rsidR="004072A8" w:rsidRPr="004072A8" w:rsidRDefault="004072A8" w:rsidP="004072A8">
      <w:pPr>
        <w:spacing w:after="0" w:line="240" w:lineRule="auto"/>
        <w:rPr>
          <w:rFonts w:ascii="Calibri" w:eastAsia="Calibri" w:hAnsi="Calibri" w:cs="Calibri"/>
          <w:b/>
          <w:bCs/>
          <w:sz w:val="24"/>
          <w:szCs w:val="24"/>
        </w:rPr>
      </w:pPr>
      <w:r w:rsidRPr="004072A8">
        <w:rPr>
          <w:rFonts w:ascii="Calibri" w:eastAsia="Calibri" w:hAnsi="Calibri" w:cs="Calibri"/>
        </w:rPr>
        <w:tab/>
      </w:r>
      <w:r w:rsidRPr="004072A8">
        <w:rPr>
          <w:rFonts w:ascii="Calibri" w:eastAsia="Calibri" w:hAnsi="Calibri" w:cs="Calibri"/>
          <w:b/>
          <w:bCs/>
          <w:sz w:val="24"/>
          <w:szCs w:val="24"/>
        </w:rPr>
        <w:t>FCC Comment Deadline Approaching</w:t>
      </w:r>
    </w:p>
    <w:p w14:paraId="66498A96" w14:textId="1E6F1985" w:rsidR="004072A8" w:rsidRPr="004072A8" w:rsidRDefault="004072A8" w:rsidP="004072A8">
      <w:pPr>
        <w:spacing w:after="0" w:line="240" w:lineRule="auto"/>
        <w:ind w:left="720"/>
        <w:rPr>
          <w:rFonts w:ascii="Calibri" w:eastAsia="Calibri" w:hAnsi="Calibri" w:cs="Calibri"/>
        </w:rPr>
      </w:pPr>
      <w:r w:rsidRPr="004072A8">
        <w:rPr>
          <w:rFonts w:ascii="Calibri" w:eastAsia="Calibri" w:hAnsi="Calibri" w:cs="Calibri"/>
        </w:rPr>
        <w:t xml:space="preserve">Final input from the public is due February 23 in response to a recent </w:t>
      </w:r>
      <w:hyperlink r:id="rId23" w:history="1">
        <w:r w:rsidRPr="004072A8">
          <w:rPr>
            <w:rFonts w:ascii="Calibri" w:eastAsia="Calibri" w:hAnsi="Calibri" w:cs="Calibri"/>
            <w:color w:val="0000FF"/>
            <w:u w:val="single"/>
          </w:rPr>
          <w:t>public notice</w:t>
        </w:r>
      </w:hyperlink>
      <w:r w:rsidRPr="004072A8">
        <w:rPr>
          <w:rFonts w:ascii="Calibri" w:eastAsia="Calibri" w:hAnsi="Calibri" w:cs="Calibri"/>
        </w:rPr>
        <w:t xml:space="preserve"> from the Federal Communications Commission (FCC) regarding the E-rate program. The notice is seeking input on potential changes to the E-rate program that would broaden the allowable uses of E-rate funding to better support remote learning during the pandemic. At present, E-rate funds cannot be used to support activities aimed at increasing broadband access unless they are directly on a school or library campus. Earlier this month, NSBA and several other organizations filed a </w:t>
      </w:r>
      <w:hyperlink r:id="rId24" w:history="1">
        <w:r w:rsidRPr="004072A8">
          <w:rPr>
            <w:rFonts w:ascii="Calibri" w:eastAsia="Calibri" w:hAnsi="Calibri" w:cs="Calibri"/>
            <w:color w:val="0000FF"/>
            <w:u w:val="single"/>
          </w:rPr>
          <w:t>petition</w:t>
        </w:r>
      </w:hyperlink>
      <w:r w:rsidRPr="004072A8">
        <w:rPr>
          <w:rFonts w:ascii="Calibri" w:eastAsia="Calibri" w:hAnsi="Calibri" w:cs="Calibri"/>
        </w:rPr>
        <w:t xml:space="preserve"> calling on the agency to allow E-rate funds to be used “off campus” to more effectively support remote learning during the ongoing pandemic. </w:t>
      </w:r>
      <w:r w:rsidR="007507D2">
        <w:rPr>
          <w:rFonts w:ascii="Calibri" w:eastAsia="Calibri" w:hAnsi="Calibri" w:cs="Calibri"/>
        </w:rPr>
        <w:t xml:space="preserve">This petition led to the current request by the FCC for public comments. </w:t>
      </w:r>
      <w:r w:rsidRPr="004072A8">
        <w:rPr>
          <w:rFonts w:ascii="Calibri" w:eastAsia="Calibri" w:hAnsi="Calibri" w:cs="Calibri"/>
        </w:rPr>
        <w:t>If granted, this temporary rule change could help an estimated 16 million students who lack internet connectivity at home connect to the internet and close the homework gap.</w:t>
      </w:r>
      <w:r w:rsidR="007507D2">
        <w:rPr>
          <w:rFonts w:ascii="Calibri" w:eastAsia="Calibri" w:hAnsi="Calibri" w:cs="Calibri"/>
        </w:rPr>
        <w:t xml:space="preserve"> </w:t>
      </w:r>
    </w:p>
    <w:p w14:paraId="2E569128" w14:textId="77777777" w:rsidR="004072A8" w:rsidRPr="004072A8" w:rsidRDefault="004072A8" w:rsidP="004072A8">
      <w:pPr>
        <w:spacing w:after="0" w:line="240" w:lineRule="auto"/>
        <w:rPr>
          <w:rFonts w:ascii="Calibri" w:eastAsia="Calibri" w:hAnsi="Calibri" w:cs="Calibri"/>
        </w:rPr>
      </w:pPr>
    </w:p>
    <w:p w14:paraId="4A0B7E40" w14:textId="77777777" w:rsidR="004072A8" w:rsidRPr="004072A8" w:rsidRDefault="004072A8" w:rsidP="004072A8">
      <w:pPr>
        <w:spacing w:after="0" w:line="240" w:lineRule="auto"/>
        <w:contextualSpacing/>
        <w:rPr>
          <w:rFonts w:ascii="Calibri" w:eastAsia="Times New Roman" w:hAnsi="Calibri" w:cs="Calibri"/>
          <w:b/>
          <w:sz w:val="28"/>
          <w:szCs w:val="28"/>
        </w:rPr>
      </w:pPr>
      <w:r w:rsidRPr="004072A8">
        <w:rPr>
          <w:rFonts w:ascii="Calibri" w:eastAsia="Times New Roman" w:hAnsi="Calibri" w:cs="Calibri"/>
          <w:b/>
          <w:sz w:val="28"/>
          <w:szCs w:val="28"/>
        </w:rPr>
        <w:t>Bills</w:t>
      </w:r>
    </w:p>
    <w:p w14:paraId="35F74B78" w14:textId="77777777" w:rsidR="004072A8" w:rsidRPr="004072A8" w:rsidRDefault="004072A8" w:rsidP="004072A8">
      <w:pPr>
        <w:spacing w:after="0" w:line="240" w:lineRule="auto"/>
        <w:rPr>
          <w:rFonts w:ascii="Times New Roman" w:eastAsia="Times New Roman" w:hAnsi="Times New Roman" w:cs="Times New Roman"/>
          <w:sz w:val="24"/>
          <w:szCs w:val="24"/>
        </w:rPr>
      </w:pPr>
    </w:p>
    <w:p w14:paraId="6B171BD9" w14:textId="77777777" w:rsidR="004072A8" w:rsidRPr="004072A8" w:rsidRDefault="004072A8" w:rsidP="00150119">
      <w:pPr>
        <w:numPr>
          <w:ilvl w:val="0"/>
          <w:numId w:val="2"/>
        </w:numPr>
        <w:spacing w:after="0" w:line="240" w:lineRule="auto"/>
        <w:contextualSpacing/>
        <w:rPr>
          <w:rFonts w:ascii="Calibri" w:eastAsia="Calibri" w:hAnsi="Calibri" w:cs="Times New Roman"/>
        </w:rPr>
      </w:pPr>
      <w:hyperlink r:id="rId25" w:history="1">
        <w:r w:rsidRPr="004072A8">
          <w:rPr>
            <w:rFonts w:ascii="Calibri" w:eastAsia="Calibri" w:hAnsi="Calibri" w:cs="Times New Roman"/>
            <w:color w:val="0000FF"/>
            <w:u w:val="single"/>
          </w:rPr>
          <w:t>H.R.1</w:t>
        </w:r>
        <w:r w:rsidRPr="004072A8">
          <w:rPr>
            <w:rFonts w:ascii="Calibri" w:eastAsia="Calibri" w:hAnsi="Calibri" w:cs="Times New Roman"/>
            <w:color w:val="0000FF"/>
            <w:u w:val="single"/>
          </w:rPr>
          <w:t>0</w:t>
        </w:r>
        <w:r w:rsidRPr="004072A8">
          <w:rPr>
            <w:rFonts w:ascii="Calibri" w:eastAsia="Calibri" w:hAnsi="Calibri" w:cs="Times New Roman"/>
            <w:color w:val="0000FF"/>
            <w:u w:val="single"/>
          </w:rPr>
          <w:t>54</w:t>
        </w:r>
      </w:hyperlink>
      <w:r w:rsidRPr="004072A8">
        <w:rPr>
          <w:rFonts w:ascii="Calibri" w:eastAsia="Calibri" w:hAnsi="Calibri" w:cs="Times New Roman"/>
        </w:rPr>
        <w:t xml:space="preserve"> To require the Secretary of Education to </w:t>
      </w:r>
      <w:proofErr w:type="gramStart"/>
      <w:r w:rsidRPr="004072A8">
        <w:rPr>
          <w:rFonts w:ascii="Calibri" w:eastAsia="Calibri" w:hAnsi="Calibri" w:cs="Times New Roman"/>
        </w:rPr>
        <w:t>provide assistance to</w:t>
      </w:r>
      <w:proofErr w:type="gramEnd"/>
      <w:r w:rsidRPr="004072A8">
        <w:rPr>
          <w:rFonts w:ascii="Calibri" w:eastAsia="Calibri" w:hAnsi="Calibri" w:cs="Times New Roman"/>
        </w:rPr>
        <w:t xml:space="preserve"> the immediate family of elementary or secondary school staff members killed in an act of violence while performing school duties. </w:t>
      </w:r>
      <w:r w:rsidRPr="004072A8">
        <w:rPr>
          <w:rFonts w:ascii="Calibri" w:eastAsia="Calibri" w:hAnsi="Calibri" w:cs="Times New Roman"/>
          <w:b/>
          <w:bCs/>
        </w:rPr>
        <w:t>Sponsor:</w:t>
      </w:r>
      <w:r w:rsidRPr="004072A8">
        <w:rPr>
          <w:rFonts w:ascii="Calibri" w:eastAsia="Calibri" w:hAnsi="Calibri" w:cs="Times New Roman"/>
        </w:rPr>
        <w:t xml:space="preserve"> </w:t>
      </w:r>
      <w:hyperlink r:id="rId26" w:tgtFrame="_blank" w:history="1">
        <w:r w:rsidRPr="004072A8">
          <w:rPr>
            <w:rFonts w:ascii="Calibri" w:eastAsia="Calibri" w:hAnsi="Calibri" w:cs="Times New Roman"/>
            <w:color w:val="0000FF"/>
            <w:u w:val="single"/>
          </w:rPr>
          <w:t>Rep. Hastings, Alce</w:t>
        </w:r>
        <w:r w:rsidRPr="004072A8">
          <w:rPr>
            <w:rFonts w:ascii="Calibri" w:eastAsia="Calibri" w:hAnsi="Calibri" w:cs="Times New Roman"/>
            <w:color w:val="0000FF"/>
            <w:u w:val="single"/>
          </w:rPr>
          <w:t>e</w:t>
        </w:r>
        <w:r w:rsidRPr="004072A8">
          <w:rPr>
            <w:rFonts w:ascii="Calibri" w:eastAsia="Calibri" w:hAnsi="Calibri" w:cs="Times New Roman"/>
            <w:color w:val="0000FF"/>
            <w:u w:val="single"/>
          </w:rPr>
          <w:t xml:space="preserve"> L. [D-FL-20]</w:t>
        </w:r>
      </w:hyperlink>
    </w:p>
    <w:p w14:paraId="0C6B8597" w14:textId="77777777" w:rsidR="005C0D3B" w:rsidRDefault="005C0D3B" w:rsidP="00724DF1">
      <w:pPr>
        <w:spacing w:after="0" w:line="240" w:lineRule="auto"/>
        <w:contextualSpacing/>
        <w:rPr>
          <w:rFonts w:ascii="Calibri" w:eastAsia="Times New Roman" w:hAnsi="Calibri" w:cs="Calibri"/>
          <w:b/>
          <w:bCs/>
          <w:sz w:val="28"/>
          <w:szCs w:val="28"/>
        </w:rPr>
      </w:pPr>
    </w:p>
    <w:p w14:paraId="3DA2AF33" w14:textId="3E423156"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0B11B67E" w14:textId="1726A3B9" w:rsidR="00F86F66" w:rsidRDefault="00F86F66" w:rsidP="004645C9">
      <w:pPr>
        <w:spacing w:after="0" w:line="240" w:lineRule="auto"/>
        <w:ind w:left="720"/>
        <w:rPr>
          <w:rFonts w:ascii="Calibri" w:eastAsia="Times New Roman" w:hAnsi="Calibri" w:cs="Calibri"/>
        </w:rPr>
      </w:pPr>
    </w:p>
    <w:p w14:paraId="56323FAD" w14:textId="29A7F66B" w:rsidR="006A0B2F" w:rsidRDefault="007507D2" w:rsidP="00372C7E">
      <w:pPr>
        <w:ind w:left="720"/>
        <w:rPr>
          <w:rFonts w:eastAsia="Calibri" w:cstheme="minorHAnsi"/>
          <w:color w:val="444444"/>
        </w:rPr>
      </w:pPr>
      <w:r>
        <w:rPr>
          <w:rFonts w:eastAsia="Calibri" w:cstheme="minorHAnsi"/>
          <w:b/>
          <w:bCs/>
          <w:color w:val="444444"/>
        </w:rPr>
        <w:t>Next Week is Public</w:t>
      </w:r>
      <w:r>
        <w:rPr>
          <w:rFonts w:eastAsia="Calibri" w:cstheme="minorHAnsi"/>
          <w:b/>
          <w:bCs/>
          <w:color w:val="444444"/>
        </w:rPr>
        <w:t xml:space="preserve"> </w:t>
      </w:r>
      <w:r w:rsidR="006A0B2F">
        <w:rPr>
          <w:rFonts w:eastAsia="Calibri" w:cstheme="minorHAnsi"/>
          <w:b/>
          <w:bCs/>
          <w:color w:val="444444"/>
        </w:rPr>
        <w:t xml:space="preserve">Schools Week and Digital Learning Day: </w:t>
      </w:r>
      <w:r w:rsidR="000A15F8" w:rsidRPr="00AA1542">
        <w:rPr>
          <w:rFonts w:eastAsia="Calibri" w:cstheme="minorHAnsi"/>
          <w:color w:val="444444"/>
        </w:rPr>
        <w:t>T</w:t>
      </w:r>
      <w:r w:rsidR="005C3C40">
        <w:rPr>
          <w:rFonts w:eastAsia="Calibri" w:cstheme="minorHAnsi"/>
          <w:color w:val="444444"/>
        </w:rPr>
        <w:t>his is a reminder that t</w:t>
      </w:r>
      <w:r w:rsidR="000A15F8" w:rsidRPr="00AA1542">
        <w:rPr>
          <w:rFonts w:eastAsia="Calibri" w:cstheme="minorHAnsi"/>
          <w:color w:val="444444"/>
        </w:rPr>
        <w:t xml:space="preserve">wo major national advocacy events are occurring </w:t>
      </w:r>
      <w:r>
        <w:rPr>
          <w:rFonts w:eastAsia="Calibri" w:cstheme="minorHAnsi"/>
          <w:color w:val="444444"/>
        </w:rPr>
        <w:t>next week</w:t>
      </w:r>
      <w:r w:rsidR="000A15F8" w:rsidRPr="00AA1542">
        <w:rPr>
          <w:rFonts w:eastAsia="Calibri" w:cstheme="minorHAnsi"/>
          <w:color w:val="444444"/>
        </w:rPr>
        <w:t>.</w:t>
      </w:r>
      <w:r w:rsidR="000A15F8">
        <w:rPr>
          <w:rFonts w:eastAsia="Calibri" w:cstheme="minorHAnsi"/>
          <w:b/>
          <w:bCs/>
          <w:color w:val="444444"/>
        </w:rPr>
        <w:t xml:space="preserve"> </w:t>
      </w:r>
      <w:hyperlink r:id="rId27" w:history="1">
        <w:r w:rsidR="000A15F8" w:rsidRPr="00AA1542">
          <w:rPr>
            <w:rStyle w:val="Hyperlink"/>
            <w:rFonts w:eastAsia="Calibri" w:cstheme="minorHAnsi"/>
          </w:rPr>
          <w:t>Public Schools Week</w:t>
        </w:r>
      </w:hyperlink>
      <w:r w:rsidR="000A15F8" w:rsidRPr="00AA1542">
        <w:rPr>
          <w:rFonts w:eastAsia="Calibri" w:cstheme="minorHAnsi"/>
          <w:color w:val="444444"/>
        </w:rPr>
        <w:t xml:space="preserve"> runs from Monday, February 22 through Friday, February 26</w:t>
      </w:r>
      <w:r w:rsidR="000A15F8">
        <w:rPr>
          <w:rFonts w:eastAsia="Calibri" w:cstheme="minorHAnsi"/>
          <w:color w:val="444444"/>
        </w:rPr>
        <w:t>, 2021</w:t>
      </w:r>
      <w:r w:rsidR="000A15F8" w:rsidRPr="00AA1542">
        <w:rPr>
          <w:rFonts w:eastAsia="Calibri" w:cstheme="minorHAnsi"/>
          <w:color w:val="444444"/>
        </w:rPr>
        <w:t>.</w:t>
      </w:r>
      <w:r w:rsidR="000A15F8">
        <w:rPr>
          <w:rFonts w:eastAsia="Calibri" w:cstheme="minorHAnsi"/>
          <w:color w:val="444444"/>
        </w:rPr>
        <w:t xml:space="preserve"> NSBA is a proud partner in supporting this </w:t>
      </w:r>
      <w:r w:rsidR="00AA1542">
        <w:rPr>
          <w:rFonts w:eastAsia="Calibri" w:cstheme="minorHAnsi"/>
          <w:color w:val="444444"/>
        </w:rPr>
        <w:t>five-day</w:t>
      </w:r>
      <w:r w:rsidR="000A15F8">
        <w:rPr>
          <w:rFonts w:eastAsia="Calibri" w:cstheme="minorHAnsi"/>
          <w:color w:val="444444"/>
        </w:rPr>
        <w:t xml:space="preserve"> </w:t>
      </w:r>
      <w:r w:rsidR="00AA1542">
        <w:rPr>
          <w:rFonts w:eastAsia="Calibri" w:cstheme="minorHAnsi"/>
          <w:color w:val="444444"/>
        </w:rPr>
        <w:t xml:space="preserve">long </w:t>
      </w:r>
      <w:r w:rsidR="000A15F8">
        <w:rPr>
          <w:rFonts w:eastAsia="Calibri" w:cstheme="minorHAnsi"/>
          <w:color w:val="444444"/>
        </w:rPr>
        <w:t xml:space="preserve">campaign helping </w:t>
      </w:r>
      <w:r w:rsidR="000A15F8" w:rsidRPr="000A15F8">
        <w:rPr>
          <w:rFonts w:eastAsia="Calibri" w:cstheme="minorHAnsi"/>
          <w:color w:val="444444"/>
        </w:rPr>
        <w:lastRenderedPageBreak/>
        <w:t>administrators, teachers, specialists, parents</w:t>
      </w:r>
      <w:r w:rsidR="009B07FE">
        <w:rPr>
          <w:rFonts w:eastAsia="Calibri" w:cstheme="minorHAnsi"/>
          <w:color w:val="444444"/>
        </w:rPr>
        <w:t>,</w:t>
      </w:r>
      <w:r w:rsidR="000A15F8" w:rsidRPr="000A15F8">
        <w:rPr>
          <w:rFonts w:eastAsia="Calibri" w:cstheme="minorHAnsi"/>
          <w:color w:val="444444"/>
        </w:rPr>
        <w:t xml:space="preserve"> and school board members to host events for their communities and reach out to lawmakers, businesses, and other community members to discuss the importance of public education.</w:t>
      </w:r>
      <w:r w:rsidR="000A15F8">
        <w:rPr>
          <w:rFonts w:eastAsia="Calibri" w:cstheme="minorHAnsi"/>
          <w:color w:val="444444"/>
        </w:rPr>
        <w:t xml:space="preserve"> </w:t>
      </w:r>
      <w:r w:rsidR="00AA1542">
        <w:rPr>
          <w:rFonts w:eastAsia="Calibri" w:cstheme="minorHAnsi"/>
          <w:color w:val="444444"/>
        </w:rPr>
        <w:t>During that same week</w:t>
      </w:r>
      <w:r w:rsidR="009B07FE">
        <w:rPr>
          <w:rFonts w:eastAsia="Calibri" w:cstheme="minorHAnsi"/>
          <w:color w:val="444444"/>
        </w:rPr>
        <w:t>,</w:t>
      </w:r>
      <w:r w:rsidR="00AA1542">
        <w:rPr>
          <w:rFonts w:eastAsia="Calibri" w:cstheme="minorHAnsi"/>
          <w:color w:val="444444"/>
        </w:rPr>
        <w:t xml:space="preserve"> on</w:t>
      </w:r>
      <w:r w:rsidR="000A15F8">
        <w:rPr>
          <w:rFonts w:eastAsia="Calibri" w:cstheme="minorHAnsi"/>
          <w:color w:val="444444"/>
        </w:rPr>
        <w:t xml:space="preserve"> Thursday, February 25, 2021, </w:t>
      </w:r>
      <w:hyperlink r:id="rId28" w:history="1">
        <w:r w:rsidR="000A15F8" w:rsidRPr="000A15F8">
          <w:rPr>
            <w:rStyle w:val="Hyperlink"/>
            <w:rFonts w:eastAsia="Calibri" w:cstheme="minorHAnsi"/>
          </w:rPr>
          <w:t>Digital Learning Day</w:t>
        </w:r>
      </w:hyperlink>
      <w:r w:rsidR="000A15F8">
        <w:rPr>
          <w:rFonts w:eastAsia="Calibri" w:cstheme="minorHAnsi"/>
          <w:color w:val="444444"/>
        </w:rPr>
        <w:t xml:space="preserve"> (#DLDay) will take place. #DLDay is an opportunity for </w:t>
      </w:r>
      <w:r w:rsidR="000A15F8" w:rsidRPr="000A15F8">
        <w:rPr>
          <w:rFonts w:eastAsia="Calibri" w:cstheme="minorHAnsi"/>
          <w:color w:val="444444"/>
        </w:rPr>
        <w:t xml:space="preserve">educators </w:t>
      </w:r>
      <w:r w:rsidR="000A15F8">
        <w:rPr>
          <w:rFonts w:eastAsia="Calibri" w:cstheme="minorHAnsi"/>
          <w:color w:val="444444"/>
        </w:rPr>
        <w:t xml:space="preserve">to </w:t>
      </w:r>
      <w:r w:rsidR="000A15F8" w:rsidRPr="000A15F8">
        <w:rPr>
          <w:rFonts w:eastAsia="Calibri" w:cstheme="minorHAnsi"/>
          <w:color w:val="444444"/>
        </w:rPr>
        <w:t xml:space="preserve">share great ideas, amazing stories, and promising practices through social media and within their own schools and communities. </w:t>
      </w:r>
      <w:r w:rsidR="000A15F8">
        <w:rPr>
          <w:rFonts w:eastAsia="Calibri" w:cstheme="minorHAnsi"/>
          <w:color w:val="444444"/>
        </w:rPr>
        <w:t xml:space="preserve">The goal of </w:t>
      </w:r>
      <w:r w:rsidR="00AA1542">
        <w:rPr>
          <w:rFonts w:eastAsia="Calibri" w:cstheme="minorHAnsi"/>
          <w:color w:val="444444"/>
        </w:rPr>
        <w:t>#DLDay is to show that every day in schools s</w:t>
      </w:r>
      <w:r w:rsidR="000A15F8" w:rsidRPr="000A15F8">
        <w:rPr>
          <w:rFonts w:eastAsia="Calibri" w:cstheme="minorHAnsi"/>
          <w:color w:val="444444"/>
        </w:rPr>
        <w:t xml:space="preserve">hould be a digital learning day </w:t>
      </w:r>
      <w:r w:rsidR="00AA1542">
        <w:rPr>
          <w:rFonts w:eastAsia="Calibri" w:cstheme="minorHAnsi"/>
          <w:color w:val="444444"/>
        </w:rPr>
        <w:t>using technology and digital content to help teachers and students learn in new environments and instruction models such as personalized learning</w:t>
      </w:r>
      <w:r w:rsidR="000A15F8" w:rsidRPr="000A15F8">
        <w:rPr>
          <w:rFonts w:eastAsia="Calibri" w:cstheme="minorHAnsi"/>
          <w:color w:val="444444"/>
        </w:rPr>
        <w:t>.</w:t>
      </w:r>
      <w:r w:rsidR="00AA1542">
        <w:rPr>
          <w:rFonts w:eastAsia="Calibri" w:cstheme="minorHAnsi"/>
          <w:color w:val="444444"/>
        </w:rPr>
        <w:t xml:space="preserve"> </w:t>
      </w:r>
      <w:r>
        <w:rPr>
          <w:rFonts w:eastAsia="Calibri" w:cstheme="minorHAnsi"/>
          <w:color w:val="444444"/>
        </w:rPr>
        <w:t xml:space="preserve">There will be special emphasis by NSBA on </w:t>
      </w:r>
      <w:r w:rsidRPr="007507D2">
        <w:rPr>
          <w:rFonts w:eastAsia="Calibri" w:cstheme="minorHAnsi"/>
          <w:color w:val="444444"/>
        </w:rPr>
        <w:t>#</w:t>
      </w:r>
      <w:r w:rsidR="00694744" w:rsidRPr="007507D2">
        <w:rPr>
          <w:rFonts w:eastAsia="Calibri" w:cstheme="minorHAnsi"/>
          <w:color w:val="444444"/>
        </w:rPr>
        <w:t xml:space="preserve">DLDay </w:t>
      </w:r>
      <w:r w:rsidR="00694744">
        <w:rPr>
          <w:rFonts w:eastAsia="Calibri" w:cstheme="minorHAnsi"/>
          <w:color w:val="444444"/>
        </w:rPr>
        <w:t>on</w:t>
      </w:r>
      <w:r>
        <w:rPr>
          <w:rFonts w:eastAsia="Calibri" w:cstheme="minorHAnsi"/>
          <w:color w:val="444444"/>
        </w:rPr>
        <w:t xml:space="preserve"> closing the homework gap. </w:t>
      </w:r>
      <w:r w:rsidR="00AA1542">
        <w:rPr>
          <w:rFonts w:eastAsia="Calibri" w:cstheme="minorHAnsi"/>
          <w:color w:val="444444"/>
        </w:rPr>
        <w:t xml:space="preserve">NSBA will be actively participating in both celebrations and encourages state associations and local school board members </w:t>
      </w:r>
      <w:r w:rsidR="00694744">
        <w:rPr>
          <w:rFonts w:eastAsia="Calibri" w:cstheme="minorHAnsi"/>
          <w:color w:val="444444"/>
        </w:rPr>
        <w:t xml:space="preserve">to use these opportunities </w:t>
      </w:r>
      <w:r w:rsidR="00AA1542">
        <w:rPr>
          <w:rFonts w:eastAsia="Calibri" w:cstheme="minorHAnsi"/>
          <w:color w:val="444444"/>
        </w:rPr>
        <w:t xml:space="preserve">to promote public schools and the students they serve. </w:t>
      </w:r>
    </w:p>
    <w:p w14:paraId="5210CDDA" w14:textId="5B18854C" w:rsidR="003B3C5F" w:rsidRPr="003B3C5F" w:rsidRDefault="00150119" w:rsidP="00372C7E">
      <w:pPr>
        <w:ind w:left="720"/>
        <w:rPr>
          <w:rFonts w:eastAsia="Calibri" w:cstheme="minorHAnsi"/>
          <w:color w:val="444444"/>
        </w:rPr>
      </w:pPr>
      <w:r>
        <w:rPr>
          <w:rFonts w:eastAsia="Calibri" w:cstheme="minorHAnsi"/>
          <w:b/>
          <w:bCs/>
          <w:color w:val="444444"/>
        </w:rPr>
        <w:t xml:space="preserve">2021 </w:t>
      </w:r>
      <w:r w:rsidR="003B3C5F">
        <w:rPr>
          <w:rFonts w:eastAsia="Calibri" w:cstheme="minorHAnsi"/>
          <w:b/>
          <w:bCs/>
          <w:color w:val="444444"/>
        </w:rPr>
        <w:t xml:space="preserve">Advocacy Institute </w:t>
      </w:r>
      <w:r>
        <w:rPr>
          <w:rFonts w:eastAsia="Calibri" w:cstheme="minorHAnsi"/>
          <w:b/>
          <w:bCs/>
          <w:color w:val="444444"/>
        </w:rPr>
        <w:t xml:space="preserve">Online </w:t>
      </w:r>
      <w:r w:rsidR="003B3C5F">
        <w:rPr>
          <w:rFonts w:eastAsia="Calibri" w:cstheme="minorHAnsi"/>
          <w:b/>
          <w:bCs/>
          <w:color w:val="444444"/>
        </w:rPr>
        <w:t xml:space="preserve">Update: </w:t>
      </w:r>
      <w:r w:rsidR="003B3C5F" w:rsidRPr="003B3C5F">
        <w:rPr>
          <w:rFonts w:eastAsia="Calibri" w:cstheme="minorHAnsi"/>
          <w:color w:val="444444"/>
        </w:rPr>
        <w:t xml:space="preserve">We have added a day to the NSBA Advocacy Institute. The event will </w:t>
      </w:r>
      <w:r w:rsidR="003B3C5F" w:rsidRPr="003B3C5F">
        <w:rPr>
          <w:rFonts w:eastAsia="Calibri" w:cstheme="minorHAnsi"/>
          <w:color w:val="444444"/>
        </w:rPr>
        <w:t xml:space="preserve">now </w:t>
      </w:r>
      <w:r w:rsidR="003B3C5F" w:rsidRPr="003B3C5F">
        <w:rPr>
          <w:rFonts w:eastAsia="Calibri" w:cstheme="minorHAnsi"/>
          <w:color w:val="444444"/>
        </w:rPr>
        <w:t xml:space="preserve">be June 8-10 and the final day will be a virtual “Hill Day” with </w:t>
      </w:r>
      <w:r w:rsidR="003B3C5F" w:rsidRPr="003B3C5F">
        <w:rPr>
          <w:rFonts w:eastAsia="Calibri" w:cstheme="minorHAnsi"/>
          <w:color w:val="444444"/>
        </w:rPr>
        <w:t>a</w:t>
      </w:r>
      <w:r w:rsidR="003B3C5F" w:rsidRPr="003B3C5F">
        <w:rPr>
          <w:rFonts w:eastAsia="Calibri" w:cstheme="minorHAnsi"/>
          <w:color w:val="444444"/>
        </w:rPr>
        <w:t xml:space="preserve"> virtual luncheon</w:t>
      </w:r>
      <w:r w:rsidR="003B3C5F" w:rsidRPr="003B3C5F">
        <w:rPr>
          <w:rFonts w:eastAsia="Calibri" w:cstheme="minorHAnsi"/>
          <w:color w:val="444444"/>
        </w:rPr>
        <w:t xml:space="preserve"> featuring </w:t>
      </w:r>
      <w:r w:rsidR="003B3C5F">
        <w:rPr>
          <w:rFonts w:eastAsia="Calibri" w:cstheme="minorHAnsi"/>
          <w:color w:val="444444"/>
        </w:rPr>
        <w:t xml:space="preserve">key </w:t>
      </w:r>
      <w:r w:rsidR="003B3C5F" w:rsidRPr="003B3C5F">
        <w:rPr>
          <w:rFonts w:eastAsia="Calibri" w:cstheme="minorHAnsi"/>
          <w:color w:val="444444"/>
        </w:rPr>
        <w:t>Congressional leaders</w:t>
      </w:r>
      <w:r w:rsidR="003B3C5F" w:rsidRPr="003B3C5F">
        <w:rPr>
          <w:rFonts w:eastAsia="Calibri" w:cstheme="minorHAnsi"/>
          <w:color w:val="444444"/>
        </w:rPr>
        <w:t>. Registration will open in early March.</w:t>
      </w:r>
    </w:p>
    <w:p w14:paraId="147EA0E7" w14:textId="69B5F63D" w:rsidR="007507D2" w:rsidRDefault="007507D2" w:rsidP="00372C7E">
      <w:pPr>
        <w:ind w:left="720"/>
        <w:rPr>
          <w:rFonts w:eastAsia="Calibri" w:cstheme="minorHAnsi"/>
          <w:color w:val="444444"/>
        </w:rPr>
      </w:pPr>
      <w:r w:rsidRPr="007507D2">
        <w:rPr>
          <w:rFonts w:eastAsia="Calibri" w:cstheme="minorHAnsi"/>
          <w:b/>
          <w:bCs/>
          <w:color w:val="444444"/>
        </w:rPr>
        <w:t>New CSALS Chair Elected:</w:t>
      </w:r>
      <w:r>
        <w:rPr>
          <w:rFonts w:eastAsia="Calibri" w:cstheme="minorHAnsi"/>
          <w:color w:val="444444"/>
        </w:rPr>
        <w:t xml:space="preserve"> Congratulations to </w:t>
      </w:r>
      <w:r w:rsidRPr="007507D2">
        <w:rPr>
          <w:rFonts w:eastAsia="Calibri" w:cstheme="minorHAnsi"/>
          <w:color w:val="444444"/>
        </w:rPr>
        <w:t xml:space="preserve">Leah Fliter, Director of Governmental Relations for the Kansas Association of School Boards, </w:t>
      </w:r>
      <w:r>
        <w:rPr>
          <w:rFonts w:eastAsia="Calibri" w:cstheme="minorHAnsi"/>
          <w:color w:val="444444"/>
        </w:rPr>
        <w:t xml:space="preserve">who </w:t>
      </w:r>
      <w:r w:rsidRPr="007507D2">
        <w:rPr>
          <w:rFonts w:eastAsia="Calibri" w:cstheme="minorHAnsi"/>
          <w:color w:val="444444"/>
        </w:rPr>
        <w:t>has been elected as Steering Committee Chair for the Conference of State Association Legislative Staff (CSALS) for 2021.</w:t>
      </w:r>
      <w:r>
        <w:rPr>
          <w:rFonts w:eastAsia="Calibri" w:cstheme="minorHAnsi"/>
          <w:color w:val="444444"/>
        </w:rPr>
        <w:t xml:space="preserve"> NSBA is excited to work with Leah and CSALS in the coming months to promote our common advocacy goals.</w:t>
      </w: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29"/>
      <w:footerReference w:type="first" r:id="rId3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74CE6"/>
    <w:multiLevelType w:val="hybridMultilevel"/>
    <w:tmpl w:val="BD3C3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7903F11"/>
    <w:multiLevelType w:val="hybridMultilevel"/>
    <w:tmpl w:val="499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69B"/>
    <w:rsid w:val="00084F9C"/>
    <w:rsid w:val="000856C6"/>
    <w:rsid w:val="00086FB3"/>
    <w:rsid w:val="00087ADD"/>
    <w:rsid w:val="0009069C"/>
    <w:rsid w:val="00092621"/>
    <w:rsid w:val="000927A9"/>
    <w:rsid w:val="00093885"/>
    <w:rsid w:val="000966B4"/>
    <w:rsid w:val="00096A68"/>
    <w:rsid w:val="0009724D"/>
    <w:rsid w:val="0009788B"/>
    <w:rsid w:val="000A15F8"/>
    <w:rsid w:val="000A235F"/>
    <w:rsid w:val="000A2EF9"/>
    <w:rsid w:val="000A499F"/>
    <w:rsid w:val="000A5218"/>
    <w:rsid w:val="000A7418"/>
    <w:rsid w:val="000A7F52"/>
    <w:rsid w:val="000B0CDC"/>
    <w:rsid w:val="000B4CC0"/>
    <w:rsid w:val="000B527E"/>
    <w:rsid w:val="000B53AF"/>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5A"/>
    <w:rsid w:val="000E5883"/>
    <w:rsid w:val="000E5890"/>
    <w:rsid w:val="000E61B6"/>
    <w:rsid w:val="000E7029"/>
    <w:rsid w:val="000E7A88"/>
    <w:rsid w:val="000F0595"/>
    <w:rsid w:val="000F0BC9"/>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119"/>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2414"/>
    <w:rsid w:val="00173F00"/>
    <w:rsid w:val="00175D91"/>
    <w:rsid w:val="00175E8C"/>
    <w:rsid w:val="0017639D"/>
    <w:rsid w:val="00176429"/>
    <w:rsid w:val="001769DB"/>
    <w:rsid w:val="00176F82"/>
    <w:rsid w:val="00177DDC"/>
    <w:rsid w:val="00180249"/>
    <w:rsid w:val="00180D02"/>
    <w:rsid w:val="001818C0"/>
    <w:rsid w:val="001833A8"/>
    <w:rsid w:val="00185118"/>
    <w:rsid w:val="00185706"/>
    <w:rsid w:val="00185743"/>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68B"/>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671"/>
    <w:rsid w:val="00254882"/>
    <w:rsid w:val="00254F58"/>
    <w:rsid w:val="00255270"/>
    <w:rsid w:val="00255566"/>
    <w:rsid w:val="002559EE"/>
    <w:rsid w:val="00255B2A"/>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E5B8B"/>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12ED"/>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2C7E"/>
    <w:rsid w:val="003730E0"/>
    <w:rsid w:val="00373347"/>
    <w:rsid w:val="0037454F"/>
    <w:rsid w:val="00374942"/>
    <w:rsid w:val="00374CBD"/>
    <w:rsid w:val="00375BDF"/>
    <w:rsid w:val="003800C4"/>
    <w:rsid w:val="00380C14"/>
    <w:rsid w:val="00382090"/>
    <w:rsid w:val="0038386A"/>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C5F"/>
    <w:rsid w:val="003B3EDC"/>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072A8"/>
    <w:rsid w:val="00410500"/>
    <w:rsid w:val="004114D5"/>
    <w:rsid w:val="00412315"/>
    <w:rsid w:val="004130EE"/>
    <w:rsid w:val="00414090"/>
    <w:rsid w:val="00414C7D"/>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BDE"/>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6F04"/>
    <w:rsid w:val="0048029C"/>
    <w:rsid w:val="00480FE1"/>
    <w:rsid w:val="004811D4"/>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CB1"/>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044"/>
    <w:rsid w:val="00585C4B"/>
    <w:rsid w:val="00586579"/>
    <w:rsid w:val="00586844"/>
    <w:rsid w:val="00587953"/>
    <w:rsid w:val="00587CE3"/>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6735"/>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3B"/>
    <w:rsid w:val="005C0D56"/>
    <w:rsid w:val="005C12CE"/>
    <w:rsid w:val="005C14B5"/>
    <w:rsid w:val="005C15EA"/>
    <w:rsid w:val="005C2F78"/>
    <w:rsid w:val="005C31C4"/>
    <w:rsid w:val="005C3286"/>
    <w:rsid w:val="005C3C40"/>
    <w:rsid w:val="005C517B"/>
    <w:rsid w:val="005C5C90"/>
    <w:rsid w:val="005C65E6"/>
    <w:rsid w:val="005C7652"/>
    <w:rsid w:val="005D0122"/>
    <w:rsid w:val="005D2B00"/>
    <w:rsid w:val="005D4507"/>
    <w:rsid w:val="005D4E80"/>
    <w:rsid w:val="005D5DFD"/>
    <w:rsid w:val="005D626C"/>
    <w:rsid w:val="005D6E7A"/>
    <w:rsid w:val="005D6FEC"/>
    <w:rsid w:val="005D7451"/>
    <w:rsid w:val="005E08BC"/>
    <w:rsid w:val="005E142E"/>
    <w:rsid w:val="005E1659"/>
    <w:rsid w:val="005E1A16"/>
    <w:rsid w:val="005E23A0"/>
    <w:rsid w:val="005E24A7"/>
    <w:rsid w:val="005E31B8"/>
    <w:rsid w:val="005E5545"/>
    <w:rsid w:val="005E643C"/>
    <w:rsid w:val="005E75F2"/>
    <w:rsid w:val="005E766A"/>
    <w:rsid w:val="005F2D99"/>
    <w:rsid w:val="005F33B4"/>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3803"/>
    <w:rsid w:val="00623B13"/>
    <w:rsid w:val="00626A2B"/>
    <w:rsid w:val="006271B0"/>
    <w:rsid w:val="0062733E"/>
    <w:rsid w:val="00631E84"/>
    <w:rsid w:val="00631F76"/>
    <w:rsid w:val="006344E5"/>
    <w:rsid w:val="00635369"/>
    <w:rsid w:val="00635F24"/>
    <w:rsid w:val="006362E1"/>
    <w:rsid w:val="00636B4C"/>
    <w:rsid w:val="006377C1"/>
    <w:rsid w:val="006447B6"/>
    <w:rsid w:val="0064542D"/>
    <w:rsid w:val="006455CF"/>
    <w:rsid w:val="00650AB0"/>
    <w:rsid w:val="00651646"/>
    <w:rsid w:val="00652844"/>
    <w:rsid w:val="00654529"/>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4744"/>
    <w:rsid w:val="00697D4A"/>
    <w:rsid w:val="00697F15"/>
    <w:rsid w:val="006A0B2F"/>
    <w:rsid w:val="006A0D3B"/>
    <w:rsid w:val="006A1F93"/>
    <w:rsid w:val="006A2A35"/>
    <w:rsid w:val="006A5320"/>
    <w:rsid w:val="006A58E6"/>
    <w:rsid w:val="006A6C5F"/>
    <w:rsid w:val="006A71D9"/>
    <w:rsid w:val="006B0536"/>
    <w:rsid w:val="006B0CB1"/>
    <w:rsid w:val="006B39BE"/>
    <w:rsid w:val="006B3A3F"/>
    <w:rsid w:val="006B46E1"/>
    <w:rsid w:val="006B50A3"/>
    <w:rsid w:val="006B6539"/>
    <w:rsid w:val="006B6812"/>
    <w:rsid w:val="006B72D6"/>
    <w:rsid w:val="006C0A18"/>
    <w:rsid w:val="006C15EC"/>
    <w:rsid w:val="006C2E8F"/>
    <w:rsid w:val="006C32F5"/>
    <w:rsid w:val="006C54D2"/>
    <w:rsid w:val="006C5DAF"/>
    <w:rsid w:val="006C5F17"/>
    <w:rsid w:val="006D1BC0"/>
    <w:rsid w:val="006D239A"/>
    <w:rsid w:val="006D29C3"/>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7D2"/>
    <w:rsid w:val="007509C8"/>
    <w:rsid w:val="00751FF3"/>
    <w:rsid w:val="00752940"/>
    <w:rsid w:val="00753619"/>
    <w:rsid w:val="00753E0C"/>
    <w:rsid w:val="00754D04"/>
    <w:rsid w:val="007579F2"/>
    <w:rsid w:val="00760EEE"/>
    <w:rsid w:val="00760F21"/>
    <w:rsid w:val="0076194F"/>
    <w:rsid w:val="007624C4"/>
    <w:rsid w:val="00763287"/>
    <w:rsid w:val="00764831"/>
    <w:rsid w:val="00764E8F"/>
    <w:rsid w:val="00765660"/>
    <w:rsid w:val="0076792D"/>
    <w:rsid w:val="00767F2D"/>
    <w:rsid w:val="00771249"/>
    <w:rsid w:val="00771C5A"/>
    <w:rsid w:val="00772068"/>
    <w:rsid w:val="0077398A"/>
    <w:rsid w:val="00774039"/>
    <w:rsid w:val="00774094"/>
    <w:rsid w:val="00774240"/>
    <w:rsid w:val="007748DE"/>
    <w:rsid w:val="007750B6"/>
    <w:rsid w:val="007754F1"/>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6AF4"/>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6C7F"/>
    <w:rsid w:val="008B0129"/>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413A"/>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2B1F"/>
    <w:rsid w:val="0096323F"/>
    <w:rsid w:val="009640E6"/>
    <w:rsid w:val="00964326"/>
    <w:rsid w:val="009653B3"/>
    <w:rsid w:val="00966081"/>
    <w:rsid w:val="00967DA2"/>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0672"/>
    <w:rsid w:val="009A0CD3"/>
    <w:rsid w:val="009A1ECD"/>
    <w:rsid w:val="009A2CB5"/>
    <w:rsid w:val="009A348E"/>
    <w:rsid w:val="009A3AA9"/>
    <w:rsid w:val="009A4DC7"/>
    <w:rsid w:val="009A5B5F"/>
    <w:rsid w:val="009A6102"/>
    <w:rsid w:val="009A6A8E"/>
    <w:rsid w:val="009A7527"/>
    <w:rsid w:val="009B07FE"/>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58"/>
    <w:rsid w:val="009E0EA3"/>
    <w:rsid w:val="009E16E8"/>
    <w:rsid w:val="009E2ABA"/>
    <w:rsid w:val="009E4B47"/>
    <w:rsid w:val="009E54A0"/>
    <w:rsid w:val="009E5A02"/>
    <w:rsid w:val="009E6422"/>
    <w:rsid w:val="009F06A7"/>
    <w:rsid w:val="009F0E6E"/>
    <w:rsid w:val="009F2DE2"/>
    <w:rsid w:val="009F692F"/>
    <w:rsid w:val="009F7917"/>
    <w:rsid w:val="009F7EF3"/>
    <w:rsid w:val="00A018DB"/>
    <w:rsid w:val="00A04501"/>
    <w:rsid w:val="00A0777D"/>
    <w:rsid w:val="00A12F45"/>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77A1"/>
    <w:rsid w:val="00A40042"/>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542"/>
    <w:rsid w:val="00AA18AF"/>
    <w:rsid w:val="00AA1C95"/>
    <w:rsid w:val="00AA1DA7"/>
    <w:rsid w:val="00AA2714"/>
    <w:rsid w:val="00AA2D53"/>
    <w:rsid w:val="00AA3D92"/>
    <w:rsid w:val="00AB1380"/>
    <w:rsid w:val="00AB1676"/>
    <w:rsid w:val="00AB1AD0"/>
    <w:rsid w:val="00AB1F1D"/>
    <w:rsid w:val="00AB21B3"/>
    <w:rsid w:val="00AB344D"/>
    <w:rsid w:val="00AB51A3"/>
    <w:rsid w:val="00AB51A4"/>
    <w:rsid w:val="00AB6705"/>
    <w:rsid w:val="00AB781C"/>
    <w:rsid w:val="00AC25E0"/>
    <w:rsid w:val="00AC297B"/>
    <w:rsid w:val="00AC35D9"/>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39F"/>
    <w:rsid w:val="00AE79D8"/>
    <w:rsid w:val="00AF016E"/>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20"/>
    <w:rsid w:val="00B22CEC"/>
    <w:rsid w:val="00B23ADC"/>
    <w:rsid w:val="00B23F7B"/>
    <w:rsid w:val="00B24D38"/>
    <w:rsid w:val="00B25564"/>
    <w:rsid w:val="00B25CD9"/>
    <w:rsid w:val="00B25EB4"/>
    <w:rsid w:val="00B26351"/>
    <w:rsid w:val="00B267BD"/>
    <w:rsid w:val="00B3131B"/>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C78"/>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A0B40"/>
    <w:rsid w:val="00BA11E6"/>
    <w:rsid w:val="00BA120D"/>
    <w:rsid w:val="00BA1476"/>
    <w:rsid w:val="00BA3B2A"/>
    <w:rsid w:val="00BA501E"/>
    <w:rsid w:val="00BA5858"/>
    <w:rsid w:val="00BA5962"/>
    <w:rsid w:val="00BB03B7"/>
    <w:rsid w:val="00BB21EC"/>
    <w:rsid w:val="00BB245D"/>
    <w:rsid w:val="00BB2E84"/>
    <w:rsid w:val="00BB3C3F"/>
    <w:rsid w:val="00BB45C5"/>
    <w:rsid w:val="00BB4EB5"/>
    <w:rsid w:val="00BB5722"/>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18"/>
    <w:rsid w:val="00C22236"/>
    <w:rsid w:val="00C23B12"/>
    <w:rsid w:val="00C279CE"/>
    <w:rsid w:val="00C27F57"/>
    <w:rsid w:val="00C30AA2"/>
    <w:rsid w:val="00C314AD"/>
    <w:rsid w:val="00C31766"/>
    <w:rsid w:val="00C31952"/>
    <w:rsid w:val="00C33B43"/>
    <w:rsid w:val="00C33E10"/>
    <w:rsid w:val="00C341C0"/>
    <w:rsid w:val="00C353B4"/>
    <w:rsid w:val="00C36602"/>
    <w:rsid w:val="00C3685A"/>
    <w:rsid w:val="00C36BCF"/>
    <w:rsid w:val="00C3701B"/>
    <w:rsid w:val="00C37040"/>
    <w:rsid w:val="00C379C8"/>
    <w:rsid w:val="00C37EF0"/>
    <w:rsid w:val="00C42A4D"/>
    <w:rsid w:val="00C44B0F"/>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998"/>
    <w:rsid w:val="00C80C54"/>
    <w:rsid w:val="00C81566"/>
    <w:rsid w:val="00C81F88"/>
    <w:rsid w:val="00C82D3F"/>
    <w:rsid w:val="00C867FE"/>
    <w:rsid w:val="00C86935"/>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DE3"/>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2E3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3B01"/>
    <w:rsid w:val="00E05015"/>
    <w:rsid w:val="00E110A5"/>
    <w:rsid w:val="00E11E68"/>
    <w:rsid w:val="00E11FF3"/>
    <w:rsid w:val="00E1277B"/>
    <w:rsid w:val="00E128D9"/>
    <w:rsid w:val="00E128F8"/>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18A"/>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50F"/>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550"/>
    <w:rsid w:val="00EA56F4"/>
    <w:rsid w:val="00EA714C"/>
    <w:rsid w:val="00EA731E"/>
    <w:rsid w:val="00EA7FEE"/>
    <w:rsid w:val="00EB17B0"/>
    <w:rsid w:val="00EB2E7F"/>
    <w:rsid w:val="00EB2E98"/>
    <w:rsid w:val="00EB4F68"/>
    <w:rsid w:val="00EB5C34"/>
    <w:rsid w:val="00EB63E5"/>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83B"/>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74205984">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388725494">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4176543">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499077346">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5761030">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78404474">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labor.house.gov/imo/media/doc/ANS_CommitteePrint(ReconciliationDirectives).pdf" TargetMode="External"/><Relationship Id="rId18" Type="http://schemas.openxmlformats.org/officeDocument/2006/relationships/hyperlink" Target="https://nam11.safelinks.protection.outlook.com/?url=https%3A%2F%2Felink.clickdimensions.com%2Fc%2F6%2F%3FT%3DODYwNzUxMDM%253AMDItYjIxMDUwLTIwZjQ0ZDlkZDFmOTRiNThhNDQ1NWNkYTc3Y2UzZWFj%253AY3NsYXZlbkBuc2JhLm9yZw%253AY29udGFjdC1kYWYxZTZhZDBkMTg0NjE5YTI0ZDA1Yjc4ZGVmOTMxYy1lM2VjOGM0ZTc0NmY0Y2QyYjQ5YjllMmEwMjg1ZmNiYg%253AZmFsc2U%253ANg%253A%253AaHR0cHM6Ly9maWxlLXVzLmNsaWNrZGltZW5zaW9ucy5jb20vbnNiYW9yZy1hdTB6ay9maWxlcy9mZWRlcmFsZnkyMWJ1ZGdldHJlY29uY2lsaWF0aW9uY292aWRyZWNvdmVyeWxldHRlcjItMTgtMjEucGRmP209Mi8xOS8yMDIxJTIwODowMDo1NyUyMFBNJl9jbGRlZT1ZM05zWVhabGJrQnVjMkpoTG05eVp3JTNkJTNkJnJlY2lwaWVudGlkPWNvbnRhY3QtZGFmMWU2YWQwZDE4NDYxOWEyNGQwNWI3OGRlZjkzMWMtZTNlYzhjNGU3NDZmNGNkMmI0OWI5ZTJhMDI4NWZjYmImZXNpZD1mMjU0NmQ5Yy1lZDcyLWViMTEtOWM0Zi0wMDE1NWQwMDc5OGM%26K%3DfkXh9W74lsErP-zLVopIsw&amp;data=04%7C01%7Ccslaven%40nsba.org%7Ca0b387c5c0944304f81d08d8d5166f48%7C00932d080ddd44afb700c3c0549e4e68%7C0%7C0%7C637493639634977848%7CUnknown%7CTWFpbGZsb3d8eyJWIjoiMC4wLjAwMDAiLCJQIjoiV2luMzIiLCJBTiI6Ik1haWwiLCJXVCI6Mn0%3D%7C1000&amp;sdata=ol%2FXNCDi0Dspr76E6lteL33yxJxTr6dMroCzSv6stdg%3D&amp;reserved=0" TargetMode="External"/><Relationship Id="rId26" Type="http://schemas.openxmlformats.org/officeDocument/2006/relationships/hyperlink" Target="https://www.congress.gov/member/alcee-hastings/H000324" TargetMode="External"/><Relationship Id="rId3" Type="http://schemas.openxmlformats.org/officeDocument/2006/relationships/customXml" Target="../customXml/item3.xml"/><Relationship Id="rId21" Type="http://schemas.openxmlformats.org/officeDocument/2006/relationships/hyperlink" Target="https://www2.ed.gov/documents/coronavirus/reopening.pdf?utm_content=&amp;utm_medium=email&amp;utm_name=&amp;utm_source=govdelivery&amp;utm_term=" TargetMode="External"/><Relationship Id="rId7" Type="http://schemas.openxmlformats.org/officeDocument/2006/relationships/settings" Target="settings.xml"/><Relationship Id="rId12" Type="http://schemas.openxmlformats.org/officeDocument/2006/relationships/hyperlink" Target="https://www.whitehouse.gov/briefing-room/legislation/2021/01/20/president-biden-announces-american-rescue-plan/" TargetMode="External"/><Relationship Id="rId17" Type="http://schemas.openxmlformats.org/officeDocument/2006/relationships/hyperlink" Target="https://nam11.safelinks.protection.outlook.com/?url=https%3A%2F%2Felink.clickdimensions.com%2Fc%2F6%2F%3FT%3DODYwNzUxMDM%253AMDItYjIxMDUwLTIwZjQ0ZDlkZDFmOTRiNThhNDQ1NWNkYTc3Y2UzZWFj%253AY3NsYXZlbkBuc2JhLm9yZw%253AY29udGFjdC1kYWYxZTZhZDBkMTg0NjE5YTI0ZDA1Yjc4ZGVmOTMxYy1lM2VjOGM0ZTc0NmY0Y2QyYjQ5YjllMmEwMjg1ZmNiYg%253AZmFsc2U%253ANQ%253A%253AaHR0cHM6Ly9lZGxhYm9yLmhvdXNlLmdvdi9pbW8vbWVkaWEvZG9jLzIwMjEtMDItMTclMjBBUlAlMjBGdW5kaW5nJTIwRmFjdCUyMFNoZWV0JTIwYW5kJTIwVGFibGUxLnBkZj9fY2xkZWU9WTNOc1lYWmxia0J1YzJKaExtOXladyUzZCUzZCZyZWNpcGllbnRpZD1jb250YWN0LWRhZjFlNmFkMGQxODQ2MTlhMjRkMDViNzhkZWY5MzFjLWUzZWM4YzRlNzQ2ZjRjZDJiNDliOWUyYTAyODVmY2JiJmVzaWQ9ZjI1NDZkOWMtZWQ3Mi1lYjExLTljNGYtMDAxNTVkMDA3OThj%26K%3DePYlIZjl8NHDWS2Q_liUMg&amp;data=04%7C01%7Ccslaven%40nsba.org%7Ca0b387c5c0944304f81d08d8d5166f48%7C00932d080ddd44afb700c3c0549e4e68%7C0%7C0%7C637493639634977848%7CUnknown%7CTWFpbGZsb3d8eyJWIjoiMC4wLjAwMDAiLCJQIjoiV2luMzIiLCJBTiI6Ik1haWwiLCJXVCI6Mn0%3D%7C1000&amp;sdata=9dN7EmpK%2BQMzwntOGGx1%2FZ2pdo6NssLOO2XPKHoqROo%3D&amp;reserved=0" TargetMode="External"/><Relationship Id="rId25" Type="http://schemas.openxmlformats.org/officeDocument/2006/relationships/hyperlink" Target="https://www.congress.gov/bill/117th-congress/house-bill/1054?s=4&amp;r=3" TargetMode="External"/><Relationship Id="rId2" Type="http://schemas.openxmlformats.org/officeDocument/2006/relationships/customXml" Target="../customXml/item2.xml"/><Relationship Id="rId16" Type="http://schemas.openxmlformats.org/officeDocument/2006/relationships/hyperlink" Target="https://budget.house.gov/legislation/hearings/markup-american-rescue-plan-act-2021" TargetMode="External"/><Relationship Id="rId20" Type="http://schemas.openxmlformats.org/officeDocument/2006/relationships/hyperlink" Target="https://www.cdc.gov/coronavirus/2019-ncov/community/schools-childcare/operation-strateg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hlb.org/uploads/Policy/E-rate/SHLB%20et%20al.%20Remote%20Learnng%20Petition%201-26-21%20FINAL.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house.gov/meetings/GO/GO00/20210212/111197/BILLS-117-Reconciliation-M000087-Amdt-1.pdf" TargetMode="External"/><Relationship Id="rId23" Type="http://schemas.openxmlformats.org/officeDocument/2006/relationships/hyperlink" Target="https://www.fcc.gov/document/fcc-seeks-comment-using-e-rate-funding-support-remote-learning" TargetMode="External"/><Relationship Id="rId28" Type="http://schemas.openxmlformats.org/officeDocument/2006/relationships/hyperlink" Target="https://digitallearningday.org/" TargetMode="External"/><Relationship Id="rId10" Type="http://schemas.openxmlformats.org/officeDocument/2006/relationships/endnotes" Target="endnotes.xml"/><Relationship Id="rId19" Type="http://schemas.openxmlformats.org/officeDocument/2006/relationships/hyperlink" Target="https://www.appropriations.senate.gov/news/majority/leahy-shelby-announce-senate-appropriations-committee-subcommittee-rosters-and-leadership-for-the-117th-congre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commerce.house.gov/sites/democrats.energycommerce.house.gov/files/documents/Subtitle%20D_Other%20Provisions_FINAL.pdf" TargetMode="External"/><Relationship Id="rId22" Type="http://schemas.openxmlformats.org/officeDocument/2006/relationships/hyperlink" Target="https://www.politico.com/news/2021/02/17/fauci-vaccinate-teachers-school-reopening-469315" TargetMode="External"/><Relationship Id="rId27" Type="http://schemas.openxmlformats.org/officeDocument/2006/relationships/hyperlink" Target="https://learningfirst.org/publicschoolswee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2.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4.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8</cp:revision>
  <cp:lastPrinted>2019-06-28T18:08:00Z</cp:lastPrinted>
  <dcterms:created xsi:type="dcterms:W3CDTF">2021-02-19T21:48:00Z</dcterms:created>
  <dcterms:modified xsi:type="dcterms:W3CDTF">2021-02-19T22:33:00Z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